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600C" w14:textId="28F75769" w:rsidR="002560CF" w:rsidRPr="00C03D56" w:rsidRDefault="002560CF" w:rsidP="002560CF">
      <w:pPr>
        <w:spacing w:after="0"/>
        <w:jc w:val="center"/>
        <w:rPr>
          <w:rFonts w:ascii="Times New Roman" w:hAnsi="Times New Roman" w:cs="Times New Roman"/>
          <w:b/>
          <w:sz w:val="24"/>
          <w:szCs w:val="24"/>
        </w:rPr>
      </w:pPr>
      <w:r w:rsidRPr="00C03D56">
        <w:rPr>
          <w:rFonts w:ascii="Times New Roman" w:hAnsi="Times New Roman" w:cs="Times New Roman"/>
          <w:b/>
          <w:noProof/>
          <w:sz w:val="24"/>
          <w:szCs w:val="24"/>
        </w:rPr>
        <w:drawing>
          <wp:inline distT="0" distB="0" distL="0" distR="0" wp14:anchorId="780AF015" wp14:editId="7FB39F68">
            <wp:extent cx="876300" cy="8667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inline>
        </w:drawing>
      </w:r>
    </w:p>
    <w:p w14:paraId="7F14BA26" w14:textId="4A7B2A83" w:rsidR="002560CF" w:rsidRPr="00C03D56" w:rsidRDefault="002560CF" w:rsidP="00CF187A">
      <w:pPr>
        <w:spacing w:after="0"/>
        <w:rPr>
          <w:rFonts w:ascii="Times New Roman" w:hAnsi="Times New Roman" w:cs="Times New Roman"/>
          <w:b/>
          <w:sz w:val="24"/>
          <w:szCs w:val="24"/>
        </w:rPr>
      </w:pPr>
    </w:p>
    <w:p w14:paraId="53FE2D13" w14:textId="6B999C79" w:rsidR="005A1EA6" w:rsidRPr="00C03D56" w:rsidRDefault="005A1EA6" w:rsidP="002560CF">
      <w:pPr>
        <w:spacing w:after="0"/>
        <w:jc w:val="center"/>
        <w:rPr>
          <w:rFonts w:ascii="Times New Roman" w:hAnsi="Times New Roman" w:cs="Times New Roman"/>
          <w:b/>
          <w:sz w:val="24"/>
          <w:szCs w:val="24"/>
        </w:rPr>
      </w:pPr>
      <w:r w:rsidRPr="00C03D56">
        <w:rPr>
          <w:rFonts w:ascii="Times New Roman" w:hAnsi="Times New Roman" w:cs="Times New Roman"/>
          <w:b/>
          <w:sz w:val="24"/>
          <w:szCs w:val="24"/>
        </w:rPr>
        <w:t>Seminario Regulatorio</w:t>
      </w:r>
    </w:p>
    <w:p w14:paraId="591417A7" w14:textId="3D026F44" w:rsidR="005A1EA6" w:rsidRDefault="005A1EA6" w:rsidP="002560CF">
      <w:pPr>
        <w:spacing w:after="0"/>
        <w:jc w:val="center"/>
        <w:rPr>
          <w:rFonts w:ascii="Times New Roman" w:hAnsi="Times New Roman" w:cs="Times New Roman"/>
          <w:b/>
          <w:sz w:val="24"/>
          <w:szCs w:val="24"/>
        </w:rPr>
      </w:pPr>
      <w:r w:rsidRPr="00C03D56">
        <w:rPr>
          <w:rFonts w:ascii="Times New Roman" w:hAnsi="Times New Roman" w:cs="Times New Roman"/>
          <w:b/>
          <w:sz w:val="24"/>
          <w:szCs w:val="24"/>
        </w:rPr>
        <w:t>Derecho Administrativo Sancionador</w:t>
      </w:r>
      <w:r w:rsidR="00407B61" w:rsidRPr="00C03D56">
        <w:rPr>
          <w:rFonts w:ascii="Times New Roman" w:hAnsi="Times New Roman" w:cs="Times New Roman"/>
          <w:b/>
          <w:sz w:val="24"/>
          <w:szCs w:val="24"/>
        </w:rPr>
        <w:t xml:space="preserve"> (4 clases)</w:t>
      </w:r>
    </w:p>
    <w:p w14:paraId="21735D78" w14:textId="32DC2D5D" w:rsidR="00CD5129" w:rsidRDefault="00CD5129" w:rsidP="002560CF">
      <w:pPr>
        <w:spacing w:after="0"/>
        <w:jc w:val="center"/>
        <w:rPr>
          <w:rFonts w:ascii="Times New Roman" w:hAnsi="Times New Roman" w:cs="Times New Roman"/>
          <w:b/>
          <w:sz w:val="24"/>
          <w:szCs w:val="24"/>
        </w:rPr>
      </w:pPr>
      <w:r>
        <w:rPr>
          <w:rFonts w:ascii="Times New Roman" w:hAnsi="Times New Roman" w:cs="Times New Roman"/>
          <w:b/>
          <w:sz w:val="24"/>
          <w:szCs w:val="24"/>
        </w:rPr>
        <w:t>Profesor: Cristóbal Osorio</w:t>
      </w:r>
    </w:p>
    <w:p w14:paraId="43C518E2" w14:textId="4562F50F" w:rsidR="00CD5129" w:rsidRPr="00C03D56" w:rsidRDefault="00CD5129" w:rsidP="002560CF">
      <w:pPr>
        <w:spacing w:after="0"/>
        <w:jc w:val="center"/>
        <w:rPr>
          <w:rFonts w:ascii="Times New Roman" w:hAnsi="Times New Roman" w:cs="Times New Roman"/>
          <w:b/>
          <w:sz w:val="24"/>
          <w:szCs w:val="24"/>
        </w:rPr>
      </w:pPr>
      <w:r>
        <w:rPr>
          <w:rFonts w:ascii="Times New Roman" w:hAnsi="Times New Roman" w:cs="Times New Roman"/>
          <w:b/>
          <w:sz w:val="24"/>
          <w:szCs w:val="24"/>
        </w:rPr>
        <w:t>Ayudante: Patricio Moreno</w:t>
      </w:r>
    </w:p>
    <w:p w14:paraId="72DC5521" w14:textId="77777777" w:rsidR="005A1EA6" w:rsidRPr="00C03D56" w:rsidRDefault="005A1EA6" w:rsidP="00E56349">
      <w:pPr>
        <w:spacing w:after="0"/>
        <w:jc w:val="both"/>
        <w:rPr>
          <w:rFonts w:ascii="Times New Roman" w:hAnsi="Times New Roman" w:cs="Times New Roman"/>
          <w:sz w:val="24"/>
          <w:szCs w:val="24"/>
        </w:rPr>
      </w:pPr>
    </w:p>
    <w:p w14:paraId="06276EA4" w14:textId="034D75B4" w:rsidR="00F24A00" w:rsidRPr="00C03D56" w:rsidRDefault="00F24A00" w:rsidP="00E56349">
      <w:pPr>
        <w:pStyle w:val="Prrafodelista"/>
        <w:numPr>
          <w:ilvl w:val="0"/>
          <w:numId w:val="10"/>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Consideraciones Generales:</w:t>
      </w:r>
    </w:p>
    <w:p w14:paraId="14DBBCE9" w14:textId="4CEAEF11" w:rsidR="00F24A00" w:rsidRPr="00C03D56" w:rsidRDefault="00F24A00" w:rsidP="00E56349">
      <w:pPr>
        <w:pStyle w:val="Prrafodelista"/>
        <w:spacing w:after="0"/>
        <w:jc w:val="both"/>
        <w:rPr>
          <w:rFonts w:ascii="Times New Roman" w:hAnsi="Times New Roman" w:cs="Times New Roman"/>
          <w:sz w:val="24"/>
          <w:szCs w:val="24"/>
        </w:rPr>
      </w:pPr>
    </w:p>
    <w:p w14:paraId="09E4D32A" w14:textId="6AD97080" w:rsidR="008741DF"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El Seminario de Graduación es una actividad integradora final, que busca demostrar la capacidad del alumno para articular críticamente los conocimientos y habilidades adquiridos durante el Programa y proponer soluciones innovadoras a problemas profesionales concretos.</w:t>
      </w:r>
    </w:p>
    <w:p w14:paraId="32BDDCD5" w14:textId="77777777" w:rsidR="008741DF" w:rsidRPr="00C03D56" w:rsidRDefault="008741DF" w:rsidP="00E56349">
      <w:pPr>
        <w:spacing w:after="0"/>
        <w:jc w:val="both"/>
        <w:rPr>
          <w:rFonts w:ascii="Times New Roman" w:hAnsi="Times New Roman" w:cs="Times New Roman"/>
          <w:sz w:val="24"/>
          <w:szCs w:val="24"/>
        </w:rPr>
      </w:pPr>
    </w:p>
    <w:p w14:paraId="761B03CA" w14:textId="11E2E167" w:rsidR="00F24A00"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El </w:t>
      </w:r>
      <w:r w:rsidR="00A14B50">
        <w:rPr>
          <w:rFonts w:ascii="Times New Roman" w:hAnsi="Times New Roman" w:cs="Times New Roman"/>
          <w:sz w:val="24"/>
          <w:szCs w:val="24"/>
        </w:rPr>
        <w:t>S</w:t>
      </w:r>
      <w:r w:rsidRPr="00C03D56">
        <w:rPr>
          <w:rFonts w:ascii="Times New Roman" w:hAnsi="Times New Roman" w:cs="Times New Roman"/>
          <w:sz w:val="24"/>
          <w:szCs w:val="24"/>
        </w:rPr>
        <w:t>eminario de Graduación en la modalidad Casos consiste en un curso semestral que combina clases presenciales y trabajo personal del alumno, sea indivi</w:t>
      </w:r>
      <w:r w:rsidR="00F05A0D" w:rsidRPr="00C03D56">
        <w:rPr>
          <w:rFonts w:ascii="Times New Roman" w:hAnsi="Times New Roman" w:cs="Times New Roman"/>
          <w:sz w:val="24"/>
          <w:szCs w:val="24"/>
        </w:rPr>
        <w:t>dual o grupal. La actividad estará</w:t>
      </w:r>
      <w:r w:rsidRPr="00C03D56">
        <w:rPr>
          <w:rFonts w:ascii="Times New Roman" w:hAnsi="Times New Roman" w:cs="Times New Roman"/>
          <w:sz w:val="24"/>
          <w:szCs w:val="24"/>
        </w:rPr>
        <w:t xml:space="preserve"> a cargo de un equipo de docentes de la especialidad, los que plantearán diversas formas de resolución de problemas, en las que el alumno deberá demostrar su capacidad para a) analizar</w:t>
      </w:r>
      <w:r w:rsidR="007C589B" w:rsidRPr="00C03D56">
        <w:rPr>
          <w:rFonts w:ascii="Times New Roman" w:hAnsi="Times New Roman" w:cs="Times New Roman"/>
          <w:sz w:val="24"/>
          <w:szCs w:val="24"/>
        </w:rPr>
        <w:t xml:space="preserve"> y resolver diversos problemas como asimismo,</w:t>
      </w:r>
      <w:r w:rsidRPr="00C03D56">
        <w:rPr>
          <w:rFonts w:ascii="Times New Roman" w:hAnsi="Times New Roman" w:cs="Times New Roman"/>
          <w:sz w:val="24"/>
          <w:szCs w:val="24"/>
        </w:rPr>
        <w:t xml:space="preserve"> casos de interés profesional; b) integrar y aplicar los conocimientos y habilidades adquiridos su plan de estudios; c) proponer soluciones innovadoras a los problemas planteados, y d) argumentar las soluciones utilizando y analizando diversas fuentes.</w:t>
      </w:r>
    </w:p>
    <w:p w14:paraId="41C4B4AD" w14:textId="77777777" w:rsidR="008741DF" w:rsidRPr="00C03D56" w:rsidRDefault="008741DF" w:rsidP="00E56349">
      <w:pPr>
        <w:spacing w:after="0"/>
        <w:jc w:val="both"/>
        <w:rPr>
          <w:rFonts w:ascii="Times New Roman" w:hAnsi="Times New Roman" w:cs="Times New Roman"/>
          <w:sz w:val="24"/>
          <w:szCs w:val="24"/>
        </w:rPr>
      </w:pPr>
    </w:p>
    <w:p w14:paraId="073992DA" w14:textId="0F663C1F" w:rsidR="007C589B"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El </w:t>
      </w:r>
      <w:r w:rsidR="00A14B50">
        <w:rPr>
          <w:rFonts w:ascii="Times New Roman" w:hAnsi="Times New Roman" w:cs="Times New Roman"/>
          <w:sz w:val="24"/>
          <w:szCs w:val="24"/>
        </w:rPr>
        <w:t xml:space="preserve">módulo </w:t>
      </w:r>
      <w:r w:rsidRPr="00C03D56">
        <w:rPr>
          <w:rFonts w:ascii="Times New Roman" w:hAnsi="Times New Roman" w:cs="Times New Roman"/>
          <w:sz w:val="24"/>
          <w:szCs w:val="24"/>
        </w:rPr>
        <w:t xml:space="preserve">de Derecho Administrativo Sancionador, tiene por </w:t>
      </w:r>
      <w:r w:rsidR="007C589B" w:rsidRPr="00C03D56">
        <w:rPr>
          <w:rFonts w:ascii="Times New Roman" w:hAnsi="Times New Roman" w:cs="Times New Roman"/>
          <w:sz w:val="24"/>
          <w:szCs w:val="24"/>
        </w:rPr>
        <w:t xml:space="preserve">objeto que los alumnos analicen </w:t>
      </w:r>
      <w:r w:rsidRPr="00C03D56">
        <w:rPr>
          <w:rFonts w:ascii="Times New Roman" w:hAnsi="Times New Roman" w:cs="Times New Roman"/>
          <w:sz w:val="24"/>
          <w:szCs w:val="24"/>
        </w:rPr>
        <w:t>y examinen la potestad de las autoridades administrativas para imponer sanciones</w:t>
      </w:r>
      <w:r w:rsidR="00A14B50">
        <w:rPr>
          <w:rFonts w:ascii="Times New Roman" w:hAnsi="Times New Roman" w:cs="Times New Roman"/>
          <w:sz w:val="24"/>
          <w:szCs w:val="24"/>
        </w:rPr>
        <w:t>, teniendo en espec</w:t>
      </w:r>
      <w:r w:rsidR="00541250">
        <w:rPr>
          <w:rFonts w:ascii="Times New Roman" w:hAnsi="Times New Roman" w:cs="Times New Roman"/>
          <w:sz w:val="24"/>
          <w:szCs w:val="24"/>
        </w:rPr>
        <w:t>i</w:t>
      </w:r>
      <w:r w:rsidR="00A14B50">
        <w:rPr>
          <w:rFonts w:ascii="Times New Roman" w:hAnsi="Times New Roman" w:cs="Times New Roman"/>
          <w:sz w:val="24"/>
          <w:szCs w:val="24"/>
        </w:rPr>
        <w:t>al</w:t>
      </w:r>
      <w:r w:rsidRPr="00C03D56">
        <w:rPr>
          <w:rFonts w:ascii="Times New Roman" w:hAnsi="Times New Roman" w:cs="Times New Roman"/>
          <w:sz w:val="24"/>
          <w:szCs w:val="24"/>
        </w:rPr>
        <w:t xml:space="preserve"> </w:t>
      </w:r>
      <w:r w:rsidR="00A14B50">
        <w:rPr>
          <w:rFonts w:ascii="Times New Roman" w:hAnsi="Times New Roman" w:cs="Times New Roman"/>
          <w:sz w:val="24"/>
          <w:szCs w:val="24"/>
        </w:rPr>
        <w:t>c</w:t>
      </w:r>
      <w:r w:rsidRPr="00C03D56">
        <w:rPr>
          <w:rFonts w:ascii="Times New Roman" w:hAnsi="Times New Roman" w:cs="Times New Roman"/>
          <w:sz w:val="24"/>
          <w:szCs w:val="24"/>
        </w:rPr>
        <w:t>onsider</w:t>
      </w:r>
      <w:r w:rsidR="00A14B50">
        <w:rPr>
          <w:rFonts w:ascii="Times New Roman" w:hAnsi="Times New Roman" w:cs="Times New Roman"/>
          <w:sz w:val="24"/>
          <w:szCs w:val="24"/>
        </w:rPr>
        <w:t>ación que</w:t>
      </w:r>
      <w:r w:rsidRPr="00C03D56">
        <w:rPr>
          <w:rFonts w:ascii="Times New Roman" w:hAnsi="Times New Roman" w:cs="Times New Roman"/>
          <w:sz w:val="24"/>
          <w:szCs w:val="24"/>
        </w:rPr>
        <w:t xml:space="preserve">, uno de los graves inconvenientes del Derecho Administrativo Sancionador, es la ausencia de una normativa legal general </w:t>
      </w:r>
      <w:r w:rsidR="0008696F">
        <w:rPr>
          <w:rFonts w:ascii="Times New Roman" w:hAnsi="Times New Roman" w:cs="Times New Roman"/>
          <w:sz w:val="24"/>
          <w:szCs w:val="24"/>
        </w:rPr>
        <w:t xml:space="preserve">que regule </w:t>
      </w:r>
      <w:r w:rsidR="00A14B50">
        <w:rPr>
          <w:rFonts w:ascii="Times New Roman" w:hAnsi="Times New Roman" w:cs="Times New Roman"/>
          <w:sz w:val="24"/>
          <w:szCs w:val="24"/>
        </w:rPr>
        <w:t>est</w:t>
      </w:r>
      <w:r w:rsidR="0008696F">
        <w:rPr>
          <w:rFonts w:ascii="Times New Roman" w:hAnsi="Times New Roman" w:cs="Times New Roman"/>
          <w:sz w:val="24"/>
          <w:szCs w:val="24"/>
        </w:rPr>
        <w:t>a materia.</w:t>
      </w:r>
    </w:p>
    <w:p w14:paraId="635523D4" w14:textId="77777777" w:rsidR="008741DF" w:rsidRPr="00C03D56" w:rsidRDefault="008741DF" w:rsidP="00E56349">
      <w:pPr>
        <w:spacing w:after="0"/>
        <w:jc w:val="both"/>
        <w:rPr>
          <w:rFonts w:ascii="Times New Roman" w:hAnsi="Times New Roman" w:cs="Times New Roman"/>
          <w:sz w:val="24"/>
          <w:szCs w:val="24"/>
        </w:rPr>
      </w:pPr>
    </w:p>
    <w:p w14:paraId="0A747F2D" w14:textId="5C67322E" w:rsidR="00D4546A"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Con </w:t>
      </w:r>
      <w:r w:rsidR="0008696F">
        <w:rPr>
          <w:rFonts w:ascii="Times New Roman" w:hAnsi="Times New Roman" w:cs="Times New Roman"/>
          <w:sz w:val="24"/>
          <w:szCs w:val="24"/>
        </w:rPr>
        <w:t>el</w:t>
      </w:r>
      <w:r w:rsidRPr="00C03D56">
        <w:rPr>
          <w:rFonts w:ascii="Times New Roman" w:hAnsi="Times New Roman" w:cs="Times New Roman"/>
          <w:sz w:val="24"/>
          <w:szCs w:val="24"/>
        </w:rPr>
        <w:t xml:space="preserve"> propósito</w:t>
      </w:r>
      <w:r w:rsidR="0008696F">
        <w:rPr>
          <w:rFonts w:ascii="Times New Roman" w:hAnsi="Times New Roman" w:cs="Times New Roman"/>
          <w:sz w:val="24"/>
          <w:szCs w:val="24"/>
        </w:rPr>
        <w:t xml:space="preserve"> en comento,</w:t>
      </w:r>
      <w:r w:rsidRPr="00C03D56">
        <w:rPr>
          <w:rFonts w:ascii="Times New Roman" w:hAnsi="Times New Roman" w:cs="Times New Roman"/>
          <w:sz w:val="24"/>
          <w:szCs w:val="24"/>
        </w:rPr>
        <w:t xml:space="preserve"> las </w:t>
      </w:r>
      <w:r w:rsidR="007C589B" w:rsidRPr="00C03D56">
        <w:rPr>
          <w:rFonts w:ascii="Times New Roman" w:hAnsi="Times New Roman" w:cs="Times New Roman"/>
          <w:sz w:val="24"/>
          <w:szCs w:val="24"/>
        </w:rPr>
        <w:t>clases y evaluaciones se centrarán</w:t>
      </w:r>
      <w:r w:rsidRPr="00C03D56">
        <w:rPr>
          <w:rFonts w:ascii="Times New Roman" w:hAnsi="Times New Roman" w:cs="Times New Roman"/>
          <w:sz w:val="24"/>
          <w:szCs w:val="24"/>
        </w:rPr>
        <w:t xml:space="preserve"> en cumplir </w:t>
      </w:r>
      <w:r w:rsidR="0008696F">
        <w:rPr>
          <w:rFonts w:ascii="Times New Roman" w:hAnsi="Times New Roman" w:cs="Times New Roman"/>
          <w:sz w:val="24"/>
          <w:szCs w:val="24"/>
        </w:rPr>
        <w:t>el</w:t>
      </w:r>
      <w:r w:rsidR="006468FA">
        <w:rPr>
          <w:rFonts w:ascii="Times New Roman" w:hAnsi="Times New Roman" w:cs="Times New Roman"/>
          <w:sz w:val="24"/>
          <w:szCs w:val="24"/>
        </w:rPr>
        <w:t xml:space="preserve"> objetivo trazado</w:t>
      </w:r>
      <w:r w:rsidRPr="00C03D56">
        <w:rPr>
          <w:rFonts w:ascii="Times New Roman" w:hAnsi="Times New Roman" w:cs="Times New Roman"/>
          <w:sz w:val="24"/>
          <w:szCs w:val="24"/>
        </w:rPr>
        <w:t xml:space="preserve">, </w:t>
      </w:r>
      <w:r w:rsidR="007C589B" w:rsidRPr="00C03D56">
        <w:rPr>
          <w:rFonts w:ascii="Times New Roman" w:hAnsi="Times New Roman" w:cs="Times New Roman"/>
          <w:sz w:val="24"/>
          <w:szCs w:val="24"/>
        </w:rPr>
        <w:t>como</w:t>
      </w:r>
      <w:r w:rsidR="0008696F">
        <w:rPr>
          <w:rFonts w:ascii="Times New Roman" w:hAnsi="Times New Roman" w:cs="Times New Roman"/>
          <w:sz w:val="24"/>
          <w:szCs w:val="24"/>
        </w:rPr>
        <w:t xml:space="preserve"> a continuación</w:t>
      </w:r>
      <w:r w:rsidR="007C589B" w:rsidRPr="00C03D56">
        <w:rPr>
          <w:rFonts w:ascii="Times New Roman" w:hAnsi="Times New Roman" w:cs="Times New Roman"/>
          <w:sz w:val="24"/>
          <w:szCs w:val="24"/>
        </w:rPr>
        <w:t xml:space="preserve"> se señala</w:t>
      </w:r>
      <w:r w:rsidRPr="00C03D56">
        <w:rPr>
          <w:rFonts w:ascii="Times New Roman" w:hAnsi="Times New Roman" w:cs="Times New Roman"/>
          <w:sz w:val="24"/>
          <w:szCs w:val="24"/>
        </w:rPr>
        <w:t>:</w:t>
      </w:r>
    </w:p>
    <w:p w14:paraId="1499C9C7" w14:textId="77777777" w:rsidR="008741DF" w:rsidRPr="00C03D56" w:rsidRDefault="008741DF" w:rsidP="00E56349">
      <w:pPr>
        <w:spacing w:after="0"/>
        <w:jc w:val="both"/>
        <w:rPr>
          <w:rFonts w:ascii="Times New Roman" w:hAnsi="Times New Roman" w:cs="Times New Roman"/>
          <w:sz w:val="24"/>
          <w:szCs w:val="24"/>
        </w:rPr>
      </w:pPr>
    </w:p>
    <w:p w14:paraId="499CE277" w14:textId="52E2AE7D" w:rsidR="00D4546A" w:rsidRPr="0041591B" w:rsidRDefault="00D4546A" w:rsidP="0041591B">
      <w:pPr>
        <w:spacing w:after="0"/>
        <w:jc w:val="both"/>
        <w:rPr>
          <w:rFonts w:ascii="Times New Roman" w:hAnsi="Times New Roman" w:cs="Times New Roman"/>
          <w:sz w:val="24"/>
          <w:szCs w:val="24"/>
        </w:rPr>
      </w:pPr>
      <w:r w:rsidRPr="0041591B">
        <w:rPr>
          <w:rFonts w:ascii="Times New Roman" w:hAnsi="Times New Roman" w:cs="Times New Roman"/>
          <w:sz w:val="24"/>
          <w:szCs w:val="24"/>
        </w:rPr>
        <w:t xml:space="preserve">Derecho Administrativo Sancionador Parte General: </w:t>
      </w:r>
    </w:p>
    <w:p w14:paraId="110DD1C6" w14:textId="6BAA8676" w:rsidR="00D4546A" w:rsidRPr="00C03D56" w:rsidRDefault="00D4546A" w:rsidP="00E56349">
      <w:pPr>
        <w:pStyle w:val="Prrafodelista"/>
        <w:numPr>
          <w:ilvl w:val="0"/>
          <w:numId w:val="9"/>
        </w:numPr>
        <w:spacing w:after="0"/>
        <w:jc w:val="both"/>
        <w:rPr>
          <w:rFonts w:ascii="Times New Roman" w:hAnsi="Times New Roman" w:cs="Times New Roman"/>
          <w:sz w:val="24"/>
          <w:szCs w:val="24"/>
        </w:rPr>
      </w:pPr>
      <w:r w:rsidRPr="00C03D56">
        <w:rPr>
          <w:rFonts w:ascii="Times New Roman" w:hAnsi="Times New Roman" w:cs="Times New Roman"/>
          <w:sz w:val="24"/>
          <w:szCs w:val="24"/>
        </w:rPr>
        <w:t>El profesor expondrá, en la primera clase, las bases generales del Derecho Administrativo Sancionador, centrándose principalmente</w:t>
      </w:r>
      <w:r w:rsidR="000E7D93">
        <w:rPr>
          <w:rFonts w:ascii="Times New Roman" w:hAnsi="Times New Roman" w:cs="Times New Roman"/>
          <w:sz w:val="24"/>
          <w:szCs w:val="24"/>
        </w:rPr>
        <w:t xml:space="preserve"> en</w:t>
      </w:r>
      <w:r w:rsidRPr="00C03D56">
        <w:rPr>
          <w:rFonts w:ascii="Times New Roman" w:hAnsi="Times New Roman" w:cs="Times New Roman"/>
          <w:sz w:val="24"/>
          <w:szCs w:val="24"/>
        </w:rPr>
        <w:t>: Principios del Derecho Administrativo Sancionador; Bases Generales del Procedimiento Administrativo Sancionador; Criterios para determinar la sanción administrativa; y, Control Administrativo y Judicial</w:t>
      </w:r>
      <w:r w:rsidR="000E7D93">
        <w:rPr>
          <w:rFonts w:ascii="Times New Roman" w:hAnsi="Times New Roman" w:cs="Times New Roman"/>
          <w:sz w:val="24"/>
          <w:szCs w:val="24"/>
        </w:rPr>
        <w:t xml:space="preserve"> de la sanción administrativa</w:t>
      </w:r>
      <w:r w:rsidRPr="00C03D56">
        <w:rPr>
          <w:rFonts w:ascii="Times New Roman" w:hAnsi="Times New Roman" w:cs="Times New Roman"/>
          <w:sz w:val="24"/>
          <w:szCs w:val="24"/>
        </w:rPr>
        <w:t xml:space="preserve">. </w:t>
      </w:r>
    </w:p>
    <w:p w14:paraId="7AE80E66" w14:textId="235F85EE" w:rsidR="00B92A72" w:rsidRDefault="00D4546A" w:rsidP="00B92A72">
      <w:pPr>
        <w:pStyle w:val="Prrafodelista"/>
        <w:numPr>
          <w:ilvl w:val="0"/>
          <w:numId w:val="9"/>
        </w:numPr>
        <w:spacing w:after="0"/>
        <w:jc w:val="both"/>
        <w:rPr>
          <w:rFonts w:ascii="Times New Roman" w:hAnsi="Times New Roman" w:cs="Times New Roman"/>
          <w:sz w:val="24"/>
          <w:szCs w:val="24"/>
        </w:rPr>
      </w:pPr>
      <w:r w:rsidRPr="0041591B">
        <w:rPr>
          <w:rFonts w:ascii="Times New Roman" w:hAnsi="Times New Roman" w:cs="Times New Roman"/>
          <w:sz w:val="24"/>
          <w:szCs w:val="24"/>
        </w:rPr>
        <w:t>En las clases 2</w:t>
      </w:r>
      <w:r w:rsidR="000E7D93">
        <w:rPr>
          <w:rFonts w:ascii="Times New Roman" w:hAnsi="Times New Roman" w:cs="Times New Roman"/>
          <w:sz w:val="24"/>
          <w:szCs w:val="24"/>
        </w:rPr>
        <w:t>º</w:t>
      </w:r>
      <w:r w:rsidRPr="0041591B">
        <w:rPr>
          <w:rFonts w:ascii="Times New Roman" w:hAnsi="Times New Roman" w:cs="Times New Roman"/>
          <w:sz w:val="24"/>
          <w:szCs w:val="24"/>
        </w:rPr>
        <w:t>, 3</w:t>
      </w:r>
      <w:r w:rsidR="000E7D93">
        <w:rPr>
          <w:rFonts w:ascii="Times New Roman" w:hAnsi="Times New Roman" w:cs="Times New Roman"/>
          <w:sz w:val="24"/>
          <w:szCs w:val="24"/>
        </w:rPr>
        <w:t>º</w:t>
      </w:r>
      <w:r w:rsidRPr="0041591B">
        <w:rPr>
          <w:rFonts w:ascii="Times New Roman" w:hAnsi="Times New Roman" w:cs="Times New Roman"/>
          <w:sz w:val="24"/>
          <w:szCs w:val="24"/>
        </w:rPr>
        <w:t xml:space="preserve"> y 4</w:t>
      </w:r>
      <w:r w:rsidR="000E7D93">
        <w:rPr>
          <w:rFonts w:ascii="Times New Roman" w:hAnsi="Times New Roman" w:cs="Times New Roman"/>
          <w:sz w:val="24"/>
          <w:szCs w:val="24"/>
        </w:rPr>
        <w:t>º</w:t>
      </w:r>
      <w:r w:rsidR="006468FA">
        <w:rPr>
          <w:rFonts w:ascii="Times New Roman" w:hAnsi="Times New Roman" w:cs="Times New Roman"/>
          <w:sz w:val="24"/>
          <w:szCs w:val="24"/>
        </w:rPr>
        <w:t>,</w:t>
      </w:r>
      <w:r w:rsidRPr="0041591B">
        <w:rPr>
          <w:rFonts w:ascii="Times New Roman" w:hAnsi="Times New Roman" w:cs="Times New Roman"/>
          <w:sz w:val="24"/>
          <w:szCs w:val="24"/>
        </w:rPr>
        <w:t xml:space="preserve"> los alumnos </w:t>
      </w:r>
      <w:r w:rsidR="008741DF" w:rsidRPr="0041591B">
        <w:rPr>
          <w:rFonts w:ascii="Times New Roman" w:hAnsi="Times New Roman" w:cs="Times New Roman"/>
          <w:sz w:val="24"/>
          <w:szCs w:val="24"/>
        </w:rPr>
        <w:t xml:space="preserve">confeccionarán fichas y </w:t>
      </w:r>
      <w:r w:rsidRPr="0041591B">
        <w:rPr>
          <w:rFonts w:ascii="Times New Roman" w:hAnsi="Times New Roman" w:cs="Times New Roman"/>
          <w:sz w:val="24"/>
          <w:szCs w:val="24"/>
        </w:rPr>
        <w:t xml:space="preserve">expondrán casos relevantes sobre el Derecho Administrativo Sancionador </w:t>
      </w:r>
      <w:r w:rsidR="008741DF" w:rsidRPr="0041591B">
        <w:rPr>
          <w:rFonts w:ascii="Times New Roman" w:hAnsi="Times New Roman" w:cs="Times New Roman"/>
          <w:sz w:val="24"/>
          <w:szCs w:val="24"/>
        </w:rPr>
        <w:t>Parte General</w:t>
      </w:r>
      <w:r w:rsidR="0041591B">
        <w:rPr>
          <w:rFonts w:ascii="Times New Roman" w:hAnsi="Times New Roman" w:cs="Times New Roman"/>
          <w:sz w:val="24"/>
          <w:szCs w:val="24"/>
        </w:rPr>
        <w:t>.</w:t>
      </w:r>
      <w:r w:rsidR="00B92A72">
        <w:rPr>
          <w:rFonts w:ascii="Times New Roman" w:hAnsi="Times New Roman" w:cs="Times New Roman"/>
          <w:sz w:val="24"/>
          <w:szCs w:val="24"/>
        </w:rPr>
        <w:t xml:space="preserve"> L</w:t>
      </w:r>
      <w:r w:rsidR="000E7D93">
        <w:rPr>
          <w:rFonts w:ascii="Times New Roman" w:hAnsi="Times New Roman" w:cs="Times New Roman"/>
          <w:sz w:val="24"/>
          <w:szCs w:val="24"/>
        </w:rPr>
        <w:t>a</w:t>
      </w:r>
      <w:r w:rsidR="00B92A72">
        <w:rPr>
          <w:rFonts w:ascii="Times New Roman" w:hAnsi="Times New Roman" w:cs="Times New Roman"/>
          <w:sz w:val="24"/>
          <w:szCs w:val="24"/>
        </w:rPr>
        <w:t>s alumn</w:t>
      </w:r>
      <w:r w:rsidR="000E7D93">
        <w:rPr>
          <w:rFonts w:ascii="Times New Roman" w:hAnsi="Times New Roman" w:cs="Times New Roman"/>
          <w:sz w:val="24"/>
          <w:szCs w:val="24"/>
        </w:rPr>
        <w:t>a</w:t>
      </w:r>
      <w:r w:rsidR="00B92A72">
        <w:rPr>
          <w:rFonts w:ascii="Times New Roman" w:hAnsi="Times New Roman" w:cs="Times New Roman"/>
          <w:sz w:val="24"/>
          <w:szCs w:val="24"/>
        </w:rPr>
        <w:t>s y alumn</w:t>
      </w:r>
      <w:r w:rsidR="000E7D93">
        <w:rPr>
          <w:rFonts w:ascii="Times New Roman" w:hAnsi="Times New Roman" w:cs="Times New Roman"/>
          <w:sz w:val="24"/>
          <w:szCs w:val="24"/>
        </w:rPr>
        <w:t>o</w:t>
      </w:r>
      <w:r w:rsidR="00B92A72">
        <w:rPr>
          <w:rFonts w:ascii="Times New Roman" w:hAnsi="Times New Roman" w:cs="Times New Roman"/>
          <w:sz w:val="24"/>
          <w:szCs w:val="24"/>
        </w:rPr>
        <w:t>s serán evaluados en sus fichas y exposición oral.</w:t>
      </w:r>
    </w:p>
    <w:p w14:paraId="59412139" w14:textId="31E8E608" w:rsidR="00B92A72" w:rsidRPr="00B92A72" w:rsidRDefault="00B92A72" w:rsidP="00B92A72">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Al final del curso</w:t>
      </w:r>
      <w:r w:rsidR="00FE01A8">
        <w:rPr>
          <w:rFonts w:ascii="Times New Roman" w:hAnsi="Times New Roman" w:cs="Times New Roman"/>
          <w:sz w:val="24"/>
          <w:szCs w:val="24"/>
        </w:rPr>
        <w:t>,</w:t>
      </w:r>
      <w:r>
        <w:rPr>
          <w:rFonts w:ascii="Times New Roman" w:hAnsi="Times New Roman" w:cs="Times New Roman"/>
          <w:sz w:val="24"/>
          <w:szCs w:val="24"/>
        </w:rPr>
        <w:t xml:space="preserve"> se entregar</w:t>
      </w:r>
      <w:r w:rsidR="00FE01A8">
        <w:rPr>
          <w:rFonts w:ascii="Times New Roman" w:hAnsi="Times New Roman" w:cs="Times New Roman"/>
          <w:sz w:val="24"/>
          <w:szCs w:val="24"/>
        </w:rPr>
        <w:t>á</w:t>
      </w:r>
      <w:r>
        <w:rPr>
          <w:rFonts w:ascii="Times New Roman" w:hAnsi="Times New Roman" w:cs="Times New Roman"/>
          <w:sz w:val="24"/>
          <w:szCs w:val="24"/>
        </w:rPr>
        <w:t xml:space="preserve"> </w:t>
      </w:r>
      <w:r w:rsidR="00FE01A8">
        <w:rPr>
          <w:rFonts w:ascii="Times New Roman" w:hAnsi="Times New Roman" w:cs="Times New Roman"/>
          <w:sz w:val="24"/>
          <w:szCs w:val="24"/>
        </w:rPr>
        <w:t xml:space="preserve">por correo electrónico </w:t>
      </w:r>
      <w:r>
        <w:rPr>
          <w:rFonts w:ascii="Times New Roman" w:hAnsi="Times New Roman" w:cs="Times New Roman"/>
          <w:sz w:val="24"/>
          <w:szCs w:val="24"/>
        </w:rPr>
        <w:t>un caso que deberá ser respondido por cada grupo</w:t>
      </w:r>
      <w:r w:rsidR="00FE01A8">
        <w:rPr>
          <w:rFonts w:ascii="Times New Roman" w:hAnsi="Times New Roman" w:cs="Times New Roman"/>
          <w:sz w:val="24"/>
          <w:szCs w:val="24"/>
        </w:rPr>
        <w:t>,</w:t>
      </w:r>
      <w:r>
        <w:rPr>
          <w:rFonts w:ascii="Times New Roman" w:hAnsi="Times New Roman" w:cs="Times New Roman"/>
          <w:sz w:val="24"/>
          <w:szCs w:val="24"/>
        </w:rPr>
        <w:t xml:space="preserve"> en el plazo de una semana</w:t>
      </w:r>
      <w:r w:rsidR="00FE01A8">
        <w:rPr>
          <w:rFonts w:ascii="Times New Roman" w:hAnsi="Times New Roman" w:cs="Times New Roman"/>
          <w:sz w:val="24"/>
          <w:szCs w:val="24"/>
        </w:rPr>
        <w:t>, y que corresponderá a la segunda calificación del módulo.</w:t>
      </w:r>
      <w:r>
        <w:rPr>
          <w:rFonts w:ascii="Times New Roman" w:hAnsi="Times New Roman" w:cs="Times New Roman"/>
          <w:sz w:val="24"/>
          <w:szCs w:val="24"/>
        </w:rPr>
        <w:t xml:space="preserve"> </w:t>
      </w:r>
    </w:p>
    <w:p w14:paraId="2CD54003" w14:textId="236F516B" w:rsidR="00D4546A" w:rsidRDefault="00D4546A" w:rsidP="00E56349">
      <w:pPr>
        <w:spacing w:after="0"/>
        <w:jc w:val="both"/>
        <w:rPr>
          <w:rFonts w:ascii="Times New Roman" w:hAnsi="Times New Roman" w:cs="Times New Roman"/>
          <w:sz w:val="24"/>
          <w:szCs w:val="24"/>
        </w:rPr>
      </w:pPr>
    </w:p>
    <w:p w14:paraId="00933258" w14:textId="77777777" w:rsidR="00794859" w:rsidRPr="00C03D56" w:rsidRDefault="00794859" w:rsidP="00E56349">
      <w:pPr>
        <w:spacing w:after="0"/>
        <w:jc w:val="both"/>
        <w:rPr>
          <w:rFonts w:ascii="Times New Roman" w:hAnsi="Times New Roman" w:cs="Times New Roman"/>
          <w:sz w:val="24"/>
          <w:szCs w:val="24"/>
        </w:rPr>
      </w:pPr>
    </w:p>
    <w:p w14:paraId="020F5CB4" w14:textId="5E28A6B6" w:rsidR="008741DF" w:rsidRPr="00C03D56" w:rsidRDefault="005A1EA6" w:rsidP="00E56349">
      <w:pPr>
        <w:pStyle w:val="Prrafodelista"/>
        <w:numPr>
          <w:ilvl w:val="0"/>
          <w:numId w:val="10"/>
        </w:numPr>
        <w:spacing w:after="0"/>
        <w:jc w:val="both"/>
        <w:rPr>
          <w:rFonts w:ascii="Times New Roman" w:hAnsi="Times New Roman" w:cs="Times New Roman"/>
          <w:sz w:val="24"/>
          <w:szCs w:val="24"/>
        </w:rPr>
      </w:pPr>
      <w:r w:rsidRPr="00C03D56">
        <w:rPr>
          <w:rFonts w:ascii="Times New Roman" w:hAnsi="Times New Roman" w:cs="Times New Roman"/>
          <w:b/>
          <w:sz w:val="24"/>
          <w:szCs w:val="24"/>
        </w:rPr>
        <w:t xml:space="preserve">Número </w:t>
      </w:r>
      <w:r w:rsidR="00FE01A8">
        <w:rPr>
          <w:rFonts w:ascii="Times New Roman" w:hAnsi="Times New Roman" w:cs="Times New Roman"/>
          <w:b/>
          <w:sz w:val="24"/>
          <w:szCs w:val="24"/>
        </w:rPr>
        <w:t xml:space="preserve">de </w:t>
      </w:r>
      <w:r w:rsidRPr="00C03D56">
        <w:rPr>
          <w:rFonts w:ascii="Times New Roman" w:hAnsi="Times New Roman" w:cs="Times New Roman"/>
          <w:b/>
          <w:sz w:val="24"/>
          <w:szCs w:val="24"/>
        </w:rPr>
        <w:t>alumnos:</w:t>
      </w:r>
      <w:r w:rsidRPr="00C03D56">
        <w:rPr>
          <w:rFonts w:ascii="Times New Roman" w:hAnsi="Times New Roman" w:cs="Times New Roman"/>
          <w:sz w:val="24"/>
          <w:szCs w:val="24"/>
        </w:rPr>
        <w:t xml:space="preserve"> </w:t>
      </w:r>
    </w:p>
    <w:p w14:paraId="7257AE22" w14:textId="77777777" w:rsidR="008741DF" w:rsidRPr="00C03D56" w:rsidRDefault="008741DF" w:rsidP="00E56349">
      <w:pPr>
        <w:pStyle w:val="Prrafodelista"/>
        <w:spacing w:after="0"/>
        <w:ind w:left="1080"/>
        <w:jc w:val="both"/>
        <w:rPr>
          <w:rFonts w:ascii="Times New Roman" w:hAnsi="Times New Roman" w:cs="Times New Roman"/>
          <w:sz w:val="24"/>
          <w:szCs w:val="24"/>
        </w:rPr>
      </w:pPr>
    </w:p>
    <w:p w14:paraId="0C432710" w14:textId="6A42B598" w:rsidR="008741DF" w:rsidRPr="00C03D56" w:rsidRDefault="00134B55" w:rsidP="00643D4A">
      <w:pPr>
        <w:spacing w:after="0"/>
        <w:jc w:val="both"/>
        <w:rPr>
          <w:rFonts w:ascii="Times New Roman" w:hAnsi="Times New Roman" w:cs="Times New Roman"/>
          <w:sz w:val="24"/>
          <w:szCs w:val="24"/>
        </w:rPr>
      </w:pPr>
      <w:r w:rsidRPr="00C03D56">
        <w:rPr>
          <w:rFonts w:ascii="Times New Roman" w:hAnsi="Times New Roman" w:cs="Times New Roman"/>
          <w:sz w:val="24"/>
          <w:szCs w:val="24"/>
        </w:rPr>
        <w:t>3</w:t>
      </w:r>
      <w:r w:rsidR="00B92A72">
        <w:rPr>
          <w:rFonts w:ascii="Times New Roman" w:hAnsi="Times New Roman" w:cs="Times New Roman"/>
          <w:sz w:val="24"/>
          <w:szCs w:val="24"/>
        </w:rPr>
        <w:t>9</w:t>
      </w:r>
    </w:p>
    <w:p w14:paraId="7CB186D3" w14:textId="77777777" w:rsidR="008741DF" w:rsidRPr="00C03D56" w:rsidRDefault="008741DF" w:rsidP="00E56349">
      <w:pPr>
        <w:pStyle w:val="Prrafodelista"/>
        <w:spacing w:after="0"/>
        <w:ind w:left="1080"/>
        <w:jc w:val="both"/>
        <w:rPr>
          <w:rFonts w:ascii="Times New Roman" w:hAnsi="Times New Roman" w:cs="Times New Roman"/>
          <w:sz w:val="24"/>
          <w:szCs w:val="24"/>
        </w:rPr>
      </w:pPr>
    </w:p>
    <w:p w14:paraId="74A68E80" w14:textId="455C8699" w:rsidR="008741DF" w:rsidRPr="00C03D56" w:rsidRDefault="008741DF" w:rsidP="00E56349">
      <w:pPr>
        <w:pStyle w:val="Prrafodelista"/>
        <w:numPr>
          <w:ilvl w:val="0"/>
          <w:numId w:val="10"/>
        </w:numPr>
        <w:spacing w:after="0"/>
        <w:jc w:val="both"/>
        <w:rPr>
          <w:rFonts w:ascii="Times New Roman" w:hAnsi="Times New Roman" w:cs="Times New Roman"/>
          <w:sz w:val="24"/>
          <w:szCs w:val="24"/>
        </w:rPr>
      </w:pPr>
      <w:r w:rsidRPr="00C03D56">
        <w:rPr>
          <w:rFonts w:ascii="Times New Roman" w:hAnsi="Times New Roman" w:cs="Times New Roman"/>
          <w:b/>
          <w:sz w:val="24"/>
          <w:szCs w:val="24"/>
        </w:rPr>
        <w:t>Grupos:</w:t>
      </w:r>
    </w:p>
    <w:p w14:paraId="09A483F6" w14:textId="076728D2" w:rsidR="008741DF" w:rsidRPr="00C03D56" w:rsidRDefault="008741DF" w:rsidP="00E56349">
      <w:pPr>
        <w:pStyle w:val="Prrafodelista"/>
        <w:spacing w:after="0"/>
        <w:ind w:left="1080"/>
        <w:jc w:val="both"/>
        <w:rPr>
          <w:rFonts w:ascii="Times New Roman" w:hAnsi="Times New Roman" w:cs="Times New Roman"/>
          <w:b/>
          <w:sz w:val="24"/>
          <w:szCs w:val="24"/>
        </w:rPr>
      </w:pPr>
    </w:p>
    <w:p w14:paraId="3B2FB26C" w14:textId="19E96CDA" w:rsidR="008741DF" w:rsidRPr="00C03D56" w:rsidRDefault="008741DF"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Los alumnos deben </w:t>
      </w:r>
      <w:r w:rsidR="007C589B" w:rsidRPr="00C03D56">
        <w:rPr>
          <w:rFonts w:ascii="Times New Roman" w:hAnsi="Times New Roman" w:cs="Times New Roman"/>
          <w:sz w:val="24"/>
          <w:szCs w:val="24"/>
        </w:rPr>
        <w:t>forma</w:t>
      </w:r>
      <w:r w:rsidRPr="00C03D56">
        <w:rPr>
          <w:rFonts w:ascii="Times New Roman" w:hAnsi="Times New Roman" w:cs="Times New Roman"/>
          <w:sz w:val="24"/>
          <w:szCs w:val="24"/>
        </w:rPr>
        <w:t>r grupos de</w:t>
      </w:r>
      <w:r w:rsidR="00B92A72">
        <w:rPr>
          <w:rFonts w:ascii="Times New Roman" w:hAnsi="Times New Roman" w:cs="Times New Roman"/>
          <w:sz w:val="24"/>
          <w:szCs w:val="24"/>
        </w:rPr>
        <w:t xml:space="preserve"> 3 </w:t>
      </w:r>
      <w:r w:rsidRPr="00C03D56">
        <w:rPr>
          <w:rFonts w:ascii="Times New Roman" w:hAnsi="Times New Roman" w:cs="Times New Roman"/>
          <w:sz w:val="24"/>
          <w:szCs w:val="24"/>
        </w:rPr>
        <w:t>personas</w:t>
      </w:r>
      <w:r w:rsidR="006468FA">
        <w:rPr>
          <w:rFonts w:ascii="Times New Roman" w:hAnsi="Times New Roman" w:cs="Times New Roman"/>
          <w:sz w:val="24"/>
          <w:szCs w:val="24"/>
        </w:rPr>
        <w:t>,</w:t>
      </w:r>
      <w:r w:rsidR="00BF1150">
        <w:rPr>
          <w:rFonts w:ascii="Times New Roman" w:hAnsi="Times New Roman" w:cs="Times New Roman"/>
          <w:sz w:val="24"/>
          <w:szCs w:val="24"/>
        </w:rPr>
        <w:t xml:space="preserve"> siendo un total de 13 grupos,</w:t>
      </w:r>
      <w:r w:rsidR="006468FA">
        <w:rPr>
          <w:rFonts w:ascii="Times New Roman" w:hAnsi="Times New Roman" w:cs="Times New Roman"/>
          <w:sz w:val="24"/>
          <w:szCs w:val="24"/>
        </w:rPr>
        <w:t xml:space="preserve"> cuya conformación deben informar</w:t>
      </w:r>
      <w:r w:rsidR="00BF1150">
        <w:rPr>
          <w:rFonts w:ascii="Times New Roman" w:hAnsi="Times New Roman" w:cs="Times New Roman"/>
          <w:sz w:val="24"/>
          <w:szCs w:val="24"/>
        </w:rPr>
        <w:t xml:space="preserve"> a más tardar el 28 de octubre a las 23:59 PM, al correo electrónico </w:t>
      </w:r>
      <w:hyperlink r:id="rId8" w:history="1">
        <w:r w:rsidR="00264071" w:rsidRPr="001C37C3">
          <w:rPr>
            <w:rStyle w:val="Hipervnculo"/>
            <w:rFonts w:ascii="Times New Roman" w:hAnsi="Times New Roman" w:cs="Times New Roman"/>
            <w:sz w:val="24"/>
            <w:szCs w:val="24"/>
          </w:rPr>
          <w:t>pimoreno@uc.cl</w:t>
        </w:r>
      </w:hyperlink>
      <w:r w:rsidR="00264071">
        <w:rPr>
          <w:rFonts w:ascii="Times New Roman" w:hAnsi="Times New Roman" w:cs="Times New Roman"/>
          <w:sz w:val="24"/>
          <w:szCs w:val="24"/>
        </w:rPr>
        <w:t xml:space="preserve"> con copia </w:t>
      </w:r>
      <w:hyperlink r:id="rId9" w:history="1">
        <w:r w:rsidR="00264071" w:rsidRPr="001C37C3">
          <w:rPr>
            <w:rStyle w:val="Hipervnculo"/>
            <w:rFonts w:ascii="Times New Roman" w:hAnsi="Times New Roman" w:cs="Times New Roman"/>
            <w:sz w:val="24"/>
            <w:szCs w:val="24"/>
          </w:rPr>
          <w:t>cosorio@derecho.uchile.cl</w:t>
        </w:r>
      </w:hyperlink>
      <w:r w:rsidR="00264071">
        <w:rPr>
          <w:rFonts w:ascii="Times New Roman" w:hAnsi="Times New Roman" w:cs="Times New Roman"/>
          <w:sz w:val="24"/>
          <w:szCs w:val="24"/>
        </w:rPr>
        <w:t xml:space="preserve"> </w:t>
      </w:r>
      <w:bookmarkStart w:id="0" w:name="_GoBack"/>
      <w:bookmarkEnd w:id="0"/>
    </w:p>
    <w:p w14:paraId="260F3CDD" w14:textId="319EA601" w:rsidR="008741DF" w:rsidRPr="00C03D56" w:rsidRDefault="008741DF" w:rsidP="00E56349">
      <w:pPr>
        <w:pStyle w:val="Prrafodelista"/>
        <w:spacing w:after="0"/>
        <w:ind w:left="1080"/>
        <w:jc w:val="both"/>
        <w:rPr>
          <w:rFonts w:ascii="Times New Roman" w:hAnsi="Times New Roman" w:cs="Times New Roman"/>
          <w:sz w:val="24"/>
          <w:szCs w:val="24"/>
        </w:rPr>
      </w:pPr>
    </w:p>
    <w:p w14:paraId="45F1AF6D" w14:textId="5E003B56" w:rsidR="00BF1150" w:rsidRDefault="00BF1150" w:rsidP="00E56349">
      <w:pPr>
        <w:spacing w:after="0"/>
        <w:jc w:val="both"/>
        <w:rPr>
          <w:rFonts w:ascii="Times New Roman" w:hAnsi="Times New Roman" w:cs="Times New Roman"/>
          <w:sz w:val="24"/>
          <w:szCs w:val="24"/>
        </w:rPr>
      </w:pPr>
      <w:r>
        <w:rPr>
          <w:rFonts w:ascii="Times New Roman" w:hAnsi="Times New Roman" w:cs="Times New Roman"/>
          <w:sz w:val="24"/>
          <w:szCs w:val="24"/>
        </w:rPr>
        <w:t>En dicha oportunidad, junto con informar los nombres de los integrantes del grupo, deberán manifestar su opción por uno de los 13 casos indicados en el siguiente numeral, recibiendo una confirmación de su elección, bajo la regla de</w:t>
      </w:r>
      <w:r w:rsidR="00541250">
        <w:rPr>
          <w:rFonts w:ascii="Times New Roman" w:hAnsi="Times New Roman" w:cs="Times New Roman"/>
          <w:sz w:val="24"/>
          <w:szCs w:val="24"/>
        </w:rPr>
        <w:t xml:space="preserve"> que el grupo</w:t>
      </w:r>
      <w:r>
        <w:rPr>
          <w:rFonts w:ascii="Times New Roman" w:hAnsi="Times New Roman" w:cs="Times New Roman"/>
          <w:sz w:val="24"/>
          <w:szCs w:val="24"/>
        </w:rPr>
        <w:t xml:space="preserve"> qu</w:t>
      </w:r>
      <w:r w:rsidR="00541250">
        <w:rPr>
          <w:rFonts w:ascii="Times New Roman" w:hAnsi="Times New Roman" w:cs="Times New Roman"/>
          <w:sz w:val="24"/>
          <w:szCs w:val="24"/>
        </w:rPr>
        <w:t>e</w:t>
      </w:r>
      <w:r>
        <w:rPr>
          <w:rFonts w:ascii="Times New Roman" w:hAnsi="Times New Roman" w:cs="Times New Roman"/>
          <w:sz w:val="24"/>
          <w:szCs w:val="24"/>
        </w:rPr>
        <w:t xml:space="preserve"> inscribe primero el caso se queda con el mismo. Para el evento de que el caso </w:t>
      </w:r>
      <w:r w:rsidR="00541250">
        <w:rPr>
          <w:rFonts w:ascii="Times New Roman" w:hAnsi="Times New Roman" w:cs="Times New Roman"/>
          <w:sz w:val="24"/>
          <w:szCs w:val="24"/>
        </w:rPr>
        <w:t>propuest</w:t>
      </w:r>
      <w:r>
        <w:rPr>
          <w:rFonts w:ascii="Times New Roman" w:hAnsi="Times New Roman" w:cs="Times New Roman"/>
          <w:sz w:val="24"/>
          <w:szCs w:val="24"/>
        </w:rPr>
        <w:t>o ya se encuentre asignado a otro grupo, el ayudante propondrá otro caso que se encuentre vacante</w:t>
      </w:r>
      <w:r w:rsidR="00E87403">
        <w:rPr>
          <w:rFonts w:ascii="Times New Roman" w:hAnsi="Times New Roman" w:cs="Times New Roman"/>
          <w:sz w:val="24"/>
          <w:szCs w:val="24"/>
        </w:rPr>
        <w:t xml:space="preserve"> en ese momento</w:t>
      </w:r>
      <w:r>
        <w:rPr>
          <w:rFonts w:ascii="Times New Roman" w:hAnsi="Times New Roman" w:cs="Times New Roman"/>
          <w:sz w:val="24"/>
          <w:szCs w:val="24"/>
        </w:rPr>
        <w:t>.</w:t>
      </w:r>
    </w:p>
    <w:p w14:paraId="34D4E6C8" w14:textId="77777777" w:rsidR="00BF1150" w:rsidRPr="00C03D56" w:rsidRDefault="00BF1150" w:rsidP="00E56349">
      <w:pPr>
        <w:spacing w:after="0"/>
        <w:jc w:val="both"/>
        <w:rPr>
          <w:rFonts w:ascii="Times New Roman" w:hAnsi="Times New Roman" w:cs="Times New Roman"/>
          <w:sz w:val="24"/>
          <w:szCs w:val="24"/>
        </w:rPr>
      </w:pPr>
    </w:p>
    <w:p w14:paraId="2E301BDF" w14:textId="0129A870" w:rsidR="008741DF" w:rsidRPr="00C03D56" w:rsidRDefault="008741DF" w:rsidP="007E7024">
      <w:pPr>
        <w:spacing w:after="0"/>
        <w:jc w:val="both"/>
        <w:rPr>
          <w:rFonts w:ascii="Times New Roman" w:hAnsi="Times New Roman" w:cs="Times New Roman"/>
          <w:sz w:val="24"/>
          <w:szCs w:val="24"/>
        </w:rPr>
      </w:pPr>
    </w:p>
    <w:p w14:paraId="4E8EEF6E" w14:textId="01674A6B" w:rsidR="008741DF" w:rsidRPr="00C03D56" w:rsidRDefault="008741DF" w:rsidP="00E56349">
      <w:pPr>
        <w:pStyle w:val="Prrafodelista"/>
        <w:numPr>
          <w:ilvl w:val="0"/>
          <w:numId w:val="10"/>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Derecho Administrativo Parte General:</w:t>
      </w:r>
    </w:p>
    <w:p w14:paraId="729EA05E" w14:textId="77777777" w:rsidR="00CF187A" w:rsidRPr="00C03D56" w:rsidRDefault="00CF187A" w:rsidP="00CF187A">
      <w:pPr>
        <w:pStyle w:val="Prrafodelista"/>
        <w:spacing w:after="0"/>
        <w:ind w:left="1080"/>
        <w:jc w:val="both"/>
        <w:rPr>
          <w:rFonts w:ascii="Times New Roman" w:hAnsi="Times New Roman" w:cs="Times New Roman"/>
          <w:b/>
          <w:sz w:val="24"/>
          <w:szCs w:val="24"/>
        </w:rPr>
      </w:pPr>
    </w:p>
    <w:p w14:paraId="26AB94CE" w14:textId="49F14854" w:rsidR="008741DF" w:rsidRPr="00C03D56" w:rsidRDefault="008741DF" w:rsidP="00E56349">
      <w:pPr>
        <w:pStyle w:val="Prrafodelista"/>
        <w:numPr>
          <w:ilvl w:val="0"/>
          <w:numId w:val="1"/>
        </w:numPr>
        <w:spacing w:after="0"/>
        <w:jc w:val="both"/>
        <w:rPr>
          <w:rFonts w:ascii="Times New Roman" w:hAnsi="Times New Roman" w:cs="Times New Roman"/>
          <w:sz w:val="24"/>
          <w:szCs w:val="24"/>
        </w:rPr>
      </w:pPr>
      <w:r w:rsidRPr="00C03D56">
        <w:rPr>
          <w:rFonts w:ascii="Times New Roman" w:hAnsi="Times New Roman" w:cs="Times New Roman"/>
          <w:b/>
          <w:sz w:val="24"/>
          <w:szCs w:val="24"/>
        </w:rPr>
        <w:t xml:space="preserve">Tema de fichas de </w:t>
      </w:r>
      <w:r w:rsidR="006226B9">
        <w:rPr>
          <w:rFonts w:ascii="Times New Roman" w:hAnsi="Times New Roman" w:cs="Times New Roman"/>
          <w:b/>
          <w:sz w:val="24"/>
          <w:szCs w:val="24"/>
        </w:rPr>
        <w:t>Sentencia</w:t>
      </w:r>
      <w:r w:rsidRPr="00C03D56">
        <w:rPr>
          <w:rFonts w:ascii="Times New Roman" w:hAnsi="Times New Roman" w:cs="Times New Roman"/>
          <w:b/>
          <w:sz w:val="24"/>
          <w:szCs w:val="24"/>
        </w:rPr>
        <w:t>s:</w:t>
      </w:r>
      <w:r w:rsidRPr="00C03D56">
        <w:rPr>
          <w:rFonts w:ascii="Times New Roman" w:hAnsi="Times New Roman" w:cs="Times New Roman"/>
          <w:sz w:val="24"/>
          <w:szCs w:val="24"/>
        </w:rPr>
        <w:t xml:space="preserve"> </w:t>
      </w:r>
    </w:p>
    <w:p w14:paraId="77FC2C07" w14:textId="77777777" w:rsidR="008741DF" w:rsidRPr="00C03D56" w:rsidRDefault="008741DF" w:rsidP="00E56349">
      <w:pPr>
        <w:pStyle w:val="Prrafodelista"/>
        <w:spacing w:after="0"/>
        <w:jc w:val="both"/>
        <w:rPr>
          <w:rFonts w:ascii="Times New Roman" w:hAnsi="Times New Roman" w:cs="Times New Roman"/>
          <w:sz w:val="24"/>
          <w:szCs w:val="24"/>
        </w:rPr>
      </w:pPr>
    </w:p>
    <w:p w14:paraId="1F785BB5" w14:textId="77777777" w:rsidR="008741DF" w:rsidRPr="00C03D56" w:rsidRDefault="008741DF" w:rsidP="00E56349">
      <w:pPr>
        <w:pStyle w:val="Prrafodelista"/>
        <w:numPr>
          <w:ilvl w:val="1"/>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Principios aplicables a la sanción administrativa y al procedimiento administrativo:</w:t>
      </w:r>
    </w:p>
    <w:p w14:paraId="61D74B5C" w14:textId="48E8EE23" w:rsidR="00B92A72" w:rsidRPr="00B61303" w:rsidRDefault="008741DF" w:rsidP="00B61303">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Potestad sancionadora</w:t>
      </w:r>
      <w:r w:rsidR="00B61303">
        <w:rPr>
          <w:rFonts w:ascii="Times New Roman" w:hAnsi="Times New Roman" w:cs="Times New Roman"/>
          <w:b/>
          <w:bCs/>
          <w:sz w:val="24"/>
          <w:szCs w:val="24"/>
        </w:rPr>
        <w:t xml:space="preserve"> e interpretación teleológica</w:t>
      </w:r>
      <w:r w:rsidRPr="00B61303">
        <w:rPr>
          <w:rFonts w:ascii="Times New Roman" w:hAnsi="Times New Roman" w:cs="Times New Roman"/>
          <w:b/>
          <w:bCs/>
          <w:sz w:val="24"/>
          <w:szCs w:val="24"/>
        </w:rPr>
        <w:t>:</w:t>
      </w:r>
      <w:r w:rsidRPr="00C03D56">
        <w:rPr>
          <w:rFonts w:ascii="Times New Roman" w:hAnsi="Times New Roman" w:cs="Times New Roman"/>
          <w:sz w:val="24"/>
          <w:szCs w:val="24"/>
        </w:rPr>
        <w:t xml:space="preserve"> Caso Escuela Genoveva</w:t>
      </w:r>
      <w:r w:rsidR="007E7024" w:rsidRPr="00C03D56">
        <w:rPr>
          <w:rFonts w:ascii="Times New Roman" w:hAnsi="Times New Roman" w:cs="Times New Roman"/>
          <w:sz w:val="24"/>
          <w:szCs w:val="24"/>
        </w:rPr>
        <w:t xml:space="preserve"> </w:t>
      </w:r>
      <w:bookmarkStart w:id="1" w:name="_Hlk526930351"/>
      <w:r w:rsidR="006226B9">
        <w:rPr>
          <w:rFonts w:ascii="Times New Roman" w:hAnsi="Times New Roman" w:cs="Times New Roman"/>
          <w:sz w:val="24"/>
          <w:szCs w:val="24"/>
        </w:rPr>
        <w:t>Sentencia</w:t>
      </w:r>
      <w:r w:rsidR="007E7024" w:rsidRPr="00C03D56">
        <w:rPr>
          <w:rFonts w:ascii="Times New Roman" w:hAnsi="Times New Roman" w:cs="Times New Roman"/>
          <w:sz w:val="24"/>
          <w:szCs w:val="24"/>
        </w:rPr>
        <w:t xml:space="preserve"> de la Excma. Corte Suprema</w:t>
      </w:r>
      <w:r w:rsidRPr="00C03D56">
        <w:rPr>
          <w:rFonts w:ascii="Times New Roman" w:hAnsi="Times New Roman" w:cs="Times New Roman"/>
          <w:sz w:val="24"/>
          <w:szCs w:val="24"/>
        </w:rPr>
        <w:t xml:space="preserve"> </w:t>
      </w:r>
      <w:bookmarkEnd w:id="1"/>
      <w:r w:rsidRPr="00C03D56">
        <w:rPr>
          <w:rFonts w:ascii="Times New Roman" w:hAnsi="Times New Roman" w:cs="Times New Roman"/>
          <w:sz w:val="24"/>
          <w:szCs w:val="24"/>
        </w:rPr>
        <w:t>Rol Nº 6</w:t>
      </w:r>
      <w:r w:rsidR="000710A7">
        <w:rPr>
          <w:rFonts w:ascii="Times New Roman" w:hAnsi="Times New Roman" w:cs="Times New Roman"/>
          <w:sz w:val="24"/>
          <w:szCs w:val="24"/>
        </w:rPr>
        <w:t>.</w:t>
      </w:r>
      <w:r w:rsidRPr="00C03D56">
        <w:rPr>
          <w:rFonts w:ascii="Times New Roman" w:hAnsi="Times New Roman" w:cs="Times New Roman"/>
          <w:sz w:val="24"/>
          <w:szCs w:val="24"/>
        </w:rPr>
        <w:t xml:space="preserve">051-2018 </w:t>
      </w:r>
      <w:r w:rsidR="00B61303">
        <w:rPr>
          <w:rFonts w:ascii="Times New Roman" w:hAnsi="Times New Roman" w:cs="Times New Roman"/>
          <w:sz w:val="24"/>
          <w:szCs w:val="24"/>
        </w:rPr>
        <w:t xml:space="preserve">y </w:t>
      </w:r>
      <w:r w:rsidR="00B92A72" w:rsidRPr="00B61303">
        <w:rPr>
          <w:rFonts w:ascii="Times New Roman" w:hAnsi="Times New Roman" w:cs="Times New Roman"/>
          <w:sz w:val="24"/>
          <w:szCs w:val="24"/>
        </w:rPr>
        <w:t xml:space="preserve">Caso KDM </w:t>
      </w:r>
      <w:r w:rsidR="006226B9">
        <w:rPr>
          <w:rFonts w:ascii="Times New Roman" w:hAnsi="Times New Roman" w:cs="Times New Roman"/>
          <w:sz w:val="24"/>
          <w:szCs w:val="24"/>
        </w:rPr>
        <w:t>Sentencia</w:t>
      </w:r>
      <w:r w:rsidR="00B92A72" w:rsidRPr="00B61303">
        <w:rPr>
          <w:rFonts w:ascii="Times New Roman" w:hAnsi="Times New Roman" w:cs="Times New Roman"/>
          <w:sz w:val="24"/>
          <w:szCs w:val="24"/>
        </w:rPr>
        <w:t xml:space="preserve"> de la Excma. Corte Suprema Rol N° 6</w:t>
      </w:r>
      <w:r w:rsidR="000710A7">
        <w:rPr>
          <w:rFonts w:ascii="Times New Roman" w:hAnsi="Times New Roman" w:cs="Times New Roman"/>
          <w:sz w:val="24"/>
          <w:szCs w:val="24"/>
        </w:rPr>
        <w:t>.</w:t>
      </w:r>
      <w:r w:rsidR="00B92A72" w:rsidRPr="00B61303">
        <w:rPr>
          <w:rFonts w:ascii="Times New Roman" w:hAnsi="Times New Roman" w:cs="Times New Roman"/>
          <w:sz w:val="24"/>
          <w:szCs w:val="24"/>
        </w:rPr>
        <w:t>704-2019.</w:t>
      </w:r>
      <w:r w:rsidR="00904B6F" w:rsidRPr="00B61303">
        <w:rPr>
          <w:rFonts w:ascii="Times New Roman" w:hAnsi="Times New Roman" w:cs="Times New Roman"/>
          <w:sz w:val="24"/>
          <w:szCs w:val="24"/>
        </w:rPr>
        <w:t xml:space="preserve"> (Grupo 1)</w:t>
      </w:r>
    </w:p>
    <w:p w14:paraId="5C8729D0" w14:textId="077C61C5" w:rsidR="008741DF" w:rsidRDefault="008741DF" w:rsidP="00E56349">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Culpabilidad</w:t>
      </w:r>
      <w:r w:rsidR="00724AE8" w:rsidRPr="00B61303">
        <w:rPr>
          <w:rFonts w:ascii="Times New Roman" w:hAnsi="Times New Roman" w:cs="Times New Roman"/>
          <w:b/>
          <w:bCs/>
          <w:sz w:val="24"/>
          <w:szCs w:val="24"/>
        </w:rPr>
        <w:t xml:space="preserve"> y prescripción</w:t>
      </w:r>
      <w:r w:rsidRPr="00B61303">
        <w:rPr>
          <w:rFonts w:ascii="Times New Roman" w:hAnsi="Times New Roman" w:cs="Times New Roman"/>
          <w:b/>
          <w:bCs/>
          <w:sz w:val="24"/>
          <w:szCs w:val="24"/>
        </w:rPr>
        <w:t>:</w:t>
      </w:r>
      <w:r w:rsidRPr="00C03D56">
        <w:rPr>
          <w:rFonts w:ascii="Times New Roman" w:hAnsi="Times New Roman" w:cs="Times New Roman"/>
          <w:sz w:val="24"/>
          <w:szCs w:val="24"/>
        </w:rPr>
        <w:t xml:space="preserve"> Caso Planta de Revisión Técnica </w:t>
      </w:r>
      <w:r w:rsidR="006226B9">
        <w:rPr>
          <w:rFonts w:ascii="Times New Roman" w:hAnsi="Times New Roman" w:cs="Times New Roman"/>
          <w:sz w:val="24"/>
          <w:szCs w:val="24"/>
        </w:rPr>
        <w:t>Sentencia</w:t>
      </w:r>
      <w:r w:rsidRPr="00C03D56">
        <w:rPr>
          <w:rFonts w:ascii="Times New Roman" w:hAnsi="Times New Roman" w:cs="Times New Roman"/>
          <w:sz w:val="24"/>
          <w:szCs w:val="24"/>
        </w:rPr>
        <w:t xml:space="preserve"> de la Excma. Corte Suprema Rol Nº 35.784-2017</w:t>
      </w:r>
      <w:r w:rsidR="00724AE8">
        <w:rPr>
          <w:rFonts w:ascii="Times New Roman" w:hAnsi="Times New Roman" w:cs="Times New Roman"/>
          <w:sz w:val="24"/>
          <w:szCs w:val="24"/>
        </w:rPr>
        <w:t xml:space="preserve"> y </w:t>
      </w:r>
      <w:r w:rsidR="00B61303">
        <w:rPr>
          <w:rFonts w:ascii="Times New Roman" w:hAnsi="Times New Roman" w:cs="Times New Roman"/>
          <w:sz w:val="24"/>
          <w:szCs w:val="24"/>
        </w:rPr>
        <w:t>C</w:t>
      </w:r>
      <w:r w:rsidR="00724AE8">
        <w:rPr>
          <w:rFonts w:ascii="Times New Roman" w:hAnsi="Times New Roman" w:cs="Times New Roman"/>
          <w:sz w:val="24"/>
          <w:szCs w:val="24"/>
        </w:rPr>
        <w:t xml:space="preserve">aso prescripción dictamen de Contraloría </w:t>
      </w:r>
      <w:proofErr w:type="spellStart"/>
      <w:r w:rsidR="00724AE8" w:rsidRPr="00724AE8">
        <w:rPr>
          <w:rFonts w:ascii="Times New Roman" w:hAnsi="Times New Roman" w:cs="Times New Roman"/>
          <w:sz w:val="24"/>
          <w:szCs w:val="24"/>
        </w:rPr>
        <w:t>N°</w:t>
      </w:r>
      <w:proofErr w:type="spellEnd"/>
      <w:r w:rsidR="00724AE8" w:rsidRPr="00724AE8">
        <w:rPr>
          <w:rFonts w:ascii="Times New Roman" w:hAnsi="Times New Roman" w:cs="Times New Roman"/>
          <w:sz w:val="24"/>
          <w:szCs w:val="24"/>
        </w:rPr>
        <w:t xml:space="preserve"> 24</w:t>
      </w:r>
      <w:r w:rsidR="000710A7">
        <w:rPr>
          <w:rFonts w:ascii="Times New Roman" w:hAnsi="Times New Roman" w:cs="Times New Roman"/>
          <w:sz w:val="24"/>
          <w:szCs w:val="24"/>
        </w:rPr>
        <w:t>.</w:t>
      </w:r>
      <w:r w:rsidR="00724AE8" w:rsidRPr="00724AE8">
        <w:rPr>
          <w:rFonts w:ascii="Times New Roman" w:hAnsi="Times New Roman" w:cs="Times New Roman"/>
          <w:sz w:val="24"/>
          <w:szCs w:val="24"/>
        </w:rPr>
        <w:t>731</w:t>
      </w:r>
      <w:r w:rsidR="006226B9">
        <w:rPr>
          <w:rFonts w:ascii="Times New Roman" w:hAnsi="Times New Roman" w:cs="Times New Roman"/>
          <w:sz w:val="24"/>
          <w:szCs w:val="24"/>
        </w:rPr>
        <w:t>/20</w:t>
      </w:r>
      <w:r w:rsidR="00724AE8" w:rsidRPr="00724AE8">
        <w:rPr>
          <w:rFonts w:ascii="Times New Roman" w:hAnsi="Times New Roman" w:cs="Times New Roman"/>
          <w:sz w:val="24"/>
          <w:szCs w:val="24"/>
        </w:rPr>
        <w:t>19</w:t>
      </w:r>
      <w:r w:rsidRPr="00C03D56">
        <w:rPr>
          <w:rFonts w:ascii="Times New Roman" w:hAnsi="Times New Roman" w:cs="Times New Roman"/>
          <w:sz w:val="24"/>
          <w:szCs w:val="24"/>
        </w:rPr>
        <w:t>. (Grupo</w:t>
      </w:r>
      <w:r w:rsidR="00904B6F">
        <w:rPr>
          <w:rFonts w:ascii="Times New Roman" w:hAnsi="Times New Roman" w:cs="Times New Roman"/>
          <w:sz w:val="24"/>
          <w:szCs w:val="24"/>
        </w:rPr>
        <w:t xml:space="preserve"> 2</w:t>
      </w:r>
      <w:r w:rsidR="00904B6F" w:rsidRPr="00C03D56">
        <w:rPr>
          <w:rFonts w:ascii="Times New Roman" w:hAnsi="Times New Roman" w:cs="Times New Roman"/>
          <w:sz w:val="24"/>
          <w:szCs w:val="24"/>
        </w:rPr>
        <w:t>)</w:t>
      </w:r>
    </w:p>
    <w:p w14:paraId="290D73CA" w14:textId="73A98B32" w:rsidR="00904B6F" w:rsidRDefault="00904B6F" w:rsidP="00643D4A">
      <w:pPr>
        <w:pStyle w:val="Prrafodelista"/>
        <w:numPr>
          <w:ilvl w:val="2"/>
          <w:numId w:val="1"/>
        </w:numPr>
        <w:jc w:val="both"/>
        <w:rPr>
          <w:rFonts w:ascii="Times New Roman" w:hAnsi="Times New Roman" w:cs="Times New Roman"/>
          <w:sz w:val="24"/>
          <w:szCs w:val="24"/>
        </w:rPr>
      </w:pPr>
      <w:r w:rsidRPr="00B61303">
        <w:rPr>
          <w:rFonts w:ascii="Times New Roman" w:hAnsi="Times New Roman" w:cs="Times New Roman"/>
          <w:b/>
          <w:bCs/>
          <w:sz w:val="24"/>
          <w:szCs w:val="24"/>
        </w:rPr>
        <w:t xml:space="preserve">Non bis in </w:t>
      </w:r>
      <w:proofErr w:type="spellStart"/>
      <w:r w:rsidRPr="00B61303">
        <w:rPr>
          <w:rFonts w:ascii="Times New Roman" w:hAnsi="Times New Roman" w:cs="Times New Roman"/>
          <w:b/>
          <w:bCs/>
          <w:sz w:val="24"/>
          <w:szCs w:val="24"/>
        </w:rPr>
        <w:t>idem</w:t>
      </w:r>
      <w:proofErr w:type="spellEnd"/>
      <w:r w:rsidRPr="00904B6F">
        <w:rPr>
          <w:rFonts w:ascii="Times New Roman" w:hAnsi="Times New Roman" w:cs="Times New Roman"/>
          <w:sz w:val="24"/>
          <w:szCs w:val="24"/>
        </w:rPr>
        <w:t xml:space="preserve">: </w:t>
      </w:r>
      <w:r>
        <w:rPr>
          <w:rFonts w:ascii="Times New Roman" w:hAnsi="Times New Roman" w:cs="Times New Roman"/>
          <w:sz w:val="24"/>
          <w:szCs w:val="24"/>
        </w:rPr>
        <w:t>Extensión de su aplicación</w:t>
      </w:r>
      <w:r w:rsidR="00724AE8">
        <w:rPr>
          <w:rFonts w:ascii="Times New Roman" w:hAnsi="Times New Roman" w:cs="Times New Roman"/>
          <w:sz w:val="24"/>
          <w:szCs w:val="24"/>
        </w:rPr>
        <w:t xml:space="preserve"> Caso </w:t>
      </w:r>
      <w:r w:rsidR="004D373F">
        <w:rPr>
          <w:rFonts w:ascii="Times New Roman" w:hAnsi="Times New Roman" w:cs="Times New Roman"/>
          <w:sz w:val="24"/>
          <w:szCs w:val="24"/>
        </w:rPr>
        <w:t xml:space="preserve">Nicolás Ramírez </w:t>
      </w:r>
      <w:r w:rsidR="006226B9">
        <w:rPr>
          <w:rFonts w:ascii="Times New Roman" w:hAnsi="Times New Roman" w:cs="Times New Roman"/>
          <w:sz w:val="24"/>
          <w:szCs w:val="24"/>
        </w:rPr>
        <w:t>Sentencia</w:t>
      </w:r>
      <w:r w:rsidR="004D373F">
        <w:rPr>
          <w:rFonts w:ascii="Times New Roman" w:hAnsi="Times New Roman" w:cs="Times New Roman"/>
          <w:sz w:val="24"/>
          <w:szCs w:val="24"/>
        </w:rPr>
        <w:t xml:space="preserve"> de la Excma. Corte Suprema rol </w:t>
      </w:r>
      <w:proofErr w:type="spellStart"/>
      <w:r w:rsidR="004D373F">
        <w:rPr>
          <w:rFonts w:ascii="Times New Roman" w:hAnsi="Times New Roman" w:cs="Times New Roman"/>
          <w:sz w:val="24"/>
          <w:szCs w:val="24"/>
        </w:rPr>
        <w:t>N°</w:t>
      </w:r>
      <w:proofErr w:type="spellEnd"/>
      <w:r w:rsidR="004D373F">
        <w:rPr>
          <w:rFonts w:ascii="Times New Roman" w:hAnsi="Times New Roman" w:cs="Times New Roman"/>
          <w:sz w:val="24"/>
          <w:szCs w:val="24"/>
        </w:rPr>
        <w:t xml:space="preserve"> </w:t>
      </w:r>
      <w:r w:rsidR="004D373F" w:rsidRPr="004D373F">
        <w:rPr>
          <w:rFonts w:ascii="Times New Roman" w:hAnsi="Times New Roman" w:cs="Times New Roman"/>
          <w:sz w:val="24"/>
          <w:szCs w:val="24"/>
        </w:rPr>
        <w:t>21.054-2020</w:t>
      </w:r>
      <w:r w:rsidR="004D373F">
        <w:rPr>
          <w:rFonts w:ascii="Times New Roman" w:hAnsi="Times New Roman" w:cs="Times New Roman"/>
          <w:sz w:val="24"/>
          <w:szCs w:val="24"/>
        </w:rPr>
        <w:t xml:space="preserve"> </w:t>
      </w:r>
      <w:r w:rsidR="00724AE8">
        <w:rPr>
          <w:rFonts w:ascii="Times New Roman" w:hAnsi="Times New Roman" w:cs="Times New Roman"/>
          <w:sz w:val="24"/>
          <w:szCs w:val="24"/>
        </w:rPr>
        <w:t xml:space="preserve">y Caso Aguas Chañar </w:t>
      </w:r>
      <w:r w:rsidR="000710A7">
        <w:rPr>
          <w:rFonts w:ascii="Times New Roman" w:hAnsi="Times New Roman" w:cs="Times New Roman"/>
          <w:sz w:val="24"/>
          <w:szCs w:val="24"/>
        </w:rPr>
        <w:t>STC</w:t>
      </w:r>
      <w:r w:rsidR="00470D81">
        <w:rPr>
          <w:rFonts w:ascii="Times New Roman" w:hAnsi="Times New Roman" w:cs="Times New Roman"/>
          <w:sz w:val="24"/>
          <w:szCs w:val="24"/>
        </w:rPr>
        <w:t xml:space="preserve"> </w:t>
      </w:r>
      <w:proofErr w:type="spellStart"/>
      <w:r w:rsidR="00470D81">
        <w:rPr>
          <w:rFonts w:ascii="Times New Roman" w:hAnsi="Times New Roman" w:cs="Times New Roman"/>
          <w:sz w:val="24"/>
          <w:szCs w:val="24"/>
        </w:rPr>
        <w:t>Nº</w:t>
      </w:r>
      <w:proofErr w:type="spellEnd"/>
      <w:r w:rsidR="000710A7">
        <w:rPr>
          <w:rFonts w:ascii="Times New Roman" w:hAnsi="Times New Roman" w:cs="Times New Roman"/>
          <w:sz w:val="24"/>
          <w:szCs w:val="24"/>
        </w:rPr>
        <w:t xml:space="preserve"> </w:t>
      </w:r>
      <w:r w:rsidR="00724AE8" w:rsidRPr="00724AE8">
        <w:rPr>
          <w:rFonts w:ascii="Times New Roman" w:hAnsi="Times New Roman" w:cs="Times New Roman"/>
          <w:sz w:val="24"/>
          <w:szCs w:val="24"/>
        </w:rPr>
        <w:t>8</w:t>
      </w:r>
      <w:r w:rsidR="00470D81">
        <w:rPr>
          <w:rFonts w:ascii="Times New Roman" w:hAnsi="Times New Roman" w:cs="Times New Roman"/>
          <w:sz w:val="24"/>
          <w:szCs w:val="24"/>
        </w:rPr>
        <w:t>.</w:t>
      </w:r>
      <w:r w:rsidR="00724AE8" w:rsidRPr="00724AE8">
        <w:rPr>
          <w:rFonts w:ascii="Times New Roman" w:hAnsi="Times New Roman" w:cs="Times New Roman"/>
          <w:sz w:val="24"/>
          <w:szCs w:val="24"/>
        </w:rPr>
        <w:t>484</w:t>
      </w:r>
      <w:r w:rsidR="000710A7">
        <w:rPr>
          <w:rFonts w:ascii="Times New Roman" w:hAnsi="Times New Roman" w:cs="Times New Roman"/>
          <w:sz w:val="24"/>
          <w:szCs w:val="24"/>
        </w:rPr>
        <w:t>.</w:t>
      </w:r>
      <w:r w:rsidR="00724AE8" w:rsidRPr="00724AE8">
        <w:rPr>
          <w:rFonts w:ascii="Times New Roman" w:hAnsi="Times New Roman" w:cs="Times New Roman"/>
          <w:sz w:val="24"/>
          <w:szCs w:val="24"/>
        </w:rPr>
        <w:t xml:space="preserve"> </w:t>
      </w:r>
      <w:r>
        <w:rPr>
          <w:rFonts w:ascii="Times New Roman" w:hAnsi="Times New Roman" w:cs="Times New Roman"/>
          <w:sz w:val="24"/>
          <w:szCs w:val="24"/>
        </w:rPr>
        <w:t>(Grupo 3)</w:t>
      </w:r>
    </w:p>
    <w:p w14:paraId="28B78406" w14:textId="4A4DEC0F" w:rsidR="00904B6F" w:rsidRPr="00904B6F" w:rsidRDefault="00724AE8" w:rsidP="00904B6F">
      <w:pPr>
        <w:pStyle w:val="Prrafodelista"/>
        <w:numPr>
          <w:ilvl w:val="2"/>
          <w:numId w:val="1"/>
        </w:numPr>
        <w:rPr>
          <w:rFonts w:ascii="Times New Roman" w:hAnsi="Times New Roman" w:cs="Times New Roman"/>
          <w:sz w:val="24"/>
          <w:szCs w:val="24"/>
        </w:rPr>
      </w:pPr>
      <w:r w:rsidRPr="00B61303">
        <w:rPr>
          <w:rFonts w:ascii="Times New Roman" w:hAnsi="Times New Roman" w:cs="Times New Roman"/>
          <w:b/>
          <w:bCs/>
          <w:sz w:val="24"/>
          <w:szCs w:val="24"/>
        </w:rPr>
        <w:t>Proporcionalidad</w:t>
      </w:r>
      <w:r>
        <w:rPr>
          <w:rFonts w:ascii="Times New Roman" w:hAnsi="Times New Roman" w:cs="Times New Roman"/>
          <w:sz w:val="24"/>
          <w:szCs w:val="24"/>
        </w:rPr>
        <w:t>: Caso CNTV</w:t>
      </w:r>
      <w:r w:rsidR="00904B6F">
        <w:rPr>
          <w:rFonts w:ascii="Times New Roman" w:hAnsi="Times New Roman" w:cs="Times New Roman"/>
          <w:sz w:val="24"/>
          <w:szCs w:val="24"/>
        </w:rPr>
        <w:t xml:space="preserve"> </w:t>
      </w:r>
      <w:r w:rsidRPr="00724AE8">
        <w:rPr>
          <w:rFonts w:ascii="Times New Roman" w:hAnsi="Times New Roman" w:cs="Times New Roman"/>
          <w:sz w:val="24"/>
          <w:szCs w:val="24"/>
        </w:rPr>
        <w:t>STC</w:t>
      </w:r>
      <w:r w:rsidR="00470D81">
        <w:rPr>
          <w:rFonts w:ascii="Times New Roman" w:hAnsi="Times New Roman" w:cs="Times New Roman"/>
          <w:sz w:val="24"/>
          <w:szCs w:val="24"/>
        </w:rPr>
        <w:t xml:space="preserve"> </w:t>
      </w:r>
      <w:proofErr w:type="spellStart"/>
      <w:r w:rsidR="00470D81">
        <w:rPr>
          <w:rFonts w:ascii="Times New Roman" w:hAnsi="Times New Roman" w:cs="Times New Roman"/>
          <w:sz w:val="24"/>
          <w:szCs w:val="24"/>
        </w:rPr>
        <w:t>Nº</w:t>
      </w:r>
      <w:proofErr w:type="spellEnd"/>
      <w:r w:rsidRPr="00724AE8">
        <w:rPr>
          <w:rFonts w:ascii="Times New Roman" w:hAnsi="Times New Roman" w:cs="Times New Roman"/>
          <w:sz w:val="24"/>
          <w:szCs w:val="24"/>
        </w:rPr>
        <w:t xml:space="preserve"> 8</w:t>
      </w:r>
      <w:r w:rsidR="00470D81">
        <w:rPr>
          <w:rFonts w:ascii="Times New Roman" w:hAnsi="Times New Roman" w:cs="Times New Roman"/>
          <w:sz w:val="24"/>
          <w:szCs w:val="24"/>
        </w:rPr>
        <w:t>.</w:t>
      </w:r>
      <w:r w:rsidRPr="00724AE8">
        <w:rPr>
          <w:rFonts w:ascii="Times New Roman" w:hAnsi="Times New Roman" w:cs="Times New Roman"/>
          <w:sz w:val="24"/>
          <w:szCs w:val="24"/>
        </w:rPr>
        <w:t>018</w:t>
      </w:r>
      <w:r w:rsidR="004D373F">
        <w:rPr>
          <w:rFonts w:ascii="Times New Roman" w:hAnsi="Times New Roman" w:cs="Times New Roman"/>
          <w:sz w:val="24"/>
          <w:szCs w:val="24"/>
        </w:rPr>
        <w:t xml:space="preserve"> y Caso LGUC STC </w:t>
      </w:r>
      <w:proofErr w:type="spellStart"/>
      <w:r w:rsidR="004D373F">
        <w:rPr>
          <w:rFonts w:ascii="Times New Roman" w:hAnsi="Times New Roman" w:cs="Times New Roman"/>
          <w:sz w:val="24"/>
          <w:szCs w:val="24"/>
        </w:rPr>
        <w:t>N°</w:t>
      </w:r>
      <w:proofErr w:type="spellEnd"/>
      <w:r w:rsidR="004D373F">
        <w:rPr>
          <w:rFonts w:ascii="Times New Roman" w:hAnsi="Times New Roman" w:cs="Times New Roman"/>
          <w:sz w:val="24"/>
          <w:szCs w:val="24"/>
        </w:rPr>
        <w:t xml:space="preserve"> 8278</w:t>
      </w:r>
      <w:r>
        <w:rPr>
          <w:rFonts w:ascii="Times New Roman" w:hAnsi="Times New Roman" w:cs="Times New Roman"/>
          <w:sz w:val="24"/>
          <w:szCs w:val="24"/>
        </w:rPr>
        <w:t xml:space="preserve"> (</w:t>
      </w:r>
      <w:r w:rsidR="00904B6F">
        <w:rPr>
          <w:rFonts w:ascii="Times New Roman" w:hAnsi="Times New Roman" w:cs="Times New Roman"/>
          <w:sz w:val="24"/>
          <w:szCs w:val="24"/>
        </w:rPr>
        <w:t>Grupo 4</w:t>
      </w:r>
      <w:r>
        <w:rPr>
          <w:rFonts w:ascii="Times New Roman" w:hAnsi="Times New Roman" w:cs="Times New Roman"/>
          <w:sz w:val="24"/>
          <w:szCs w:val="24"/>
        </w:rPr>
        <w:t>)</w:t>
      </w:r>
    </w:p>
    <w:p w14:paraId="375C693E" w14:textId="77777777" w:rsidR="00066265" w:rsidRPr="0041591B" w:rsidRDefault="00066265" w:rsidP="0041591B">
      <w:pPr>
        <w:spacing w:after="0"/>
        <w:jc w:val="both"/>
        <w:rPr>
          <w:rFonts w:ascii="Times New Roman" w:hAnsi="Times New Roman" w:cs="Times New Roman"/>
          <w:sz w:val="24"/>
          <w:szCs w:val="24"/>
        </w:rPr>
      </w:pPr>
    </w:p>
    <w:p w14:paraId="4D7D2E2E" w14:textId="02E3206C" w:rsidR="008741DF" w:rsidRPr="00C03D56" w:rsidRDefault="00724AE8" w:rsidP="00E56349">
      <w:pPr>
        <w:pStyle w:val="Prrafodelista"/>
        <w:numPr>
          <w:ilvl w:val="1"/>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Choque de trenes. </w:t>
      </w:r>
      <w:r w:rsidR="008741DF" w:rsidRPr="00C03D56">
        <w:rPr>
          <w:rFonts w:ascii="Times New Roman" w:hAnsi="Times New Roman" w:cs="Times New Roman"/>
          <w:b/>
          <w:sz w:val="24"/>
          <w:szCs w:val="24"/>
        </w:rPr>
        <w:t>Procedimiento administrativo sancionador:</w:t>
      </w:r>
    </w:p>
    <w:p w14:paraId="6F4682A1" w14:textId="40D759C1" w:rsidR="00B92A72" w:rsidRPr="00B92A72" w:rsidRDefault="00B92A72" w:rsidP="00B92A72">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Caso relación TC-CS</w:t>
      </w:r>
      <w:r>
        <w:rPr>
          <w:rFonts w:ascii="Times New Roman" w:hAnsi="Times New Roman" w:cs="Times New Roman"/>
          <w:sz w:val="24"/>
          <w:szCs w:val="24"/>
        </w:rPr>
        <w:t xml:space="preserve">: Ponce </w:t>
      </w:r>
      <w:proofErr w:type="spellStart"/>
      <w:r>
        <w:rPr>
          <w:rFonts w:ascii="Times New Roman" w:hAnsi="Times New Roman" w:cs="Times New Roman"/>
          <w:sz w:val="24"/>
          <w:szCs w:val="24"/>
        </w:rPr>
        <w:t>Lerou</w:t>
      </w:r>
      <w:proofErr w:type="spellEnd"/>
      <w:r>
        <w:rPr>
          <w:rFonts w:ascii="Times New Roman" w:hAnsi="Times New Roman" w:cs="Times New Roman"/>
          <w:sz w:val="24"/>
          <w:szCs w:val="24"/>
        </w:rPr>
        <w:t xml:space="preserve">: </w:t>
      </w:r>
      <w:r w:rsidR="006226B9">
        <w:rPr>
          <w:rFonts w:ascii="Times New Roman" w:hAnsi="Times New Roman" w:cs="Times New Roman"/>
          <w:sz w:val="24"/>
          <w:szCs w:val="24"/>
        </w:rPr>
        <w:t>Sentencia</w:t>
      </w:r>
      <w:r w:rsidRPr="00B92A72">
        <w:rPr>
          <w:rFonts w:ascii="Times New Roman" w:hAnsi="Times New Roman" w:cs="Times New Roman"/>
          <w:sz w:val="24"/>
          <w:szCs w:val="24"/>
        </w:rPr>
        <w:t xml:space="preserve"> de la Excma. Corte </w:t>
      </w:r>
      <w:r w:rsidR="00470D81" w:rsidRPr="00B92A72">
        <w:rPr>
          <w:rFonts w:ascii="Times New Roman" w:hAnsi="Times New Roman" w:cs="Times New Roman"/>
          <w:sz w:val="24"/>
          <w:szCs w:val="24"/>
        </w:rPr>
        <w:t>Excma. Corte Suprema</w:t>
      </w:r>
      <w:r>
        <w:rPr>
          <w:rFonts w:ascii="Times New Roman" w:hAnsi="Times New Roman" w:cs="Times New Roman"/>
          <w:sz w:val="24"/>
          <w:szCs w:val="24"/>
        </w:rPr>
        <w:t xml:space="preserve"> </w:t>
      </w:r>
      <w:r w:rsidRPr="00B92A72">
        <w:rPr>
          <w:rFonts w:ascii="Times New Roman" w:hAnsi="Times New Roman" w:cs="Times New Roman"/>
          <w:sz w:val="24"/>
          <w:szCs w:val="24"/>
        </w:rPr>
        <w:t xml:space="preserve">Rol </w:t>
      </w:r>
      <w:proofErr w:type="spellStart"/>
      <w:r w:rsidRPr="00B92A72">
        <w:rPr>
          <w:rFonts w:ascii="Times New Roman" w:hAnsi="Times New Roman" w:cs="Times New Roman"/>
          <w:sz w:val="24"/>
          <w:szCs w:val="24"/>
        </w:rPr>
        <w:t>N°</w:t>
      </w:r>
      <w:proofErr w:type="spellEnd"/>
      <w:r w:rsidRPr="00B92A72">
        <w:rPr>
          <w:rFonts w:ascii="Times New Roman" w:hAnsi="Times New Roman" w:cs="Times New Roman"/>
          <w:sz w:val="24"/>
          <w:szCs w:val="24"/>
        </w:rPr>
        <w:t xml:space="preserve"> 17.536-2019</w:t>
      </w:r>
      <w:r w:rsidR="004D373F">
        <w:rPr>
          <w:rFonts w:ascii="Times New Roman" w:hAnsi="Times New Roman" w:cs="Times New Roman"/>
          <w:sz w:val="24"/>
          <w:szCs w:val="24"/>
        </w:rPr>
        <w:t xml:space="preserve"> y Caso </w:t>
      </w:r>
      <w:proofErr w:type="spellStart"/>
      <w:r w:rsidR="004D373F">
        <w:rPr>
          <w:rFonts w:ascii="Times New Roman" w:hAnsi="Times New Roman" w:cs="Times New Roman"/>
          <w:sz w:val="24"/>
          <w:szCs w:val="24"/>
        </w:rPr>
        <w:t>Conferación</w:t>
      </w:r>
      <w:proofErr w:type="spellEnd"/>
      <w:r w:rsidR="004D373F">
        <w:rPr>
          <w:rFonts w:ascii="Times New Roman" w:hAnsi="Times New Roman" w:cs="Times New Roman"/>
          <w:sz w:val="24"/>
          <w:szCs w:val="24"/>
        </w:rPr>
        <w:t xml:space="preserve"> Nacional de Funcionarios Municipales </w:t>
      </w:r>
      <w:r w:rsidR="00904B6F" w:rsidRPr="00643D4A">
        <w:rPr>
          <w:rFonts w:ascii="Times New Roman" w:hAnsi="Times New Roman" w:cs="Times New Roman"/>
          <w:sz w:val="24"/>
          <w:szCs w:val="24"/>
        </w:rPr>
        <w:t xml:space="preserve"> </w:t>
      </w:r>
      <w:r w:rsidR="006226B9">
        <w:rPr>
          <w:rFonts w:ascii="Times New Roman" w:hAnsi="Times New Roman" w:cs="Times New Roman"/>
          <w:sz w:val="24"/>
          <w:szCs w:val="24"/>
        </w:rPr>
        <w:t>Sentencia</w:t>
      </w:r>
      <w:r w:rsidR="004D373F" w:rsidRPr="00643D4A">
        <w:rPr>
          <w:rFonts w:ascii="Times New Roman" w:hAnsi="Times New Roman" w:cs="Times New Roman"/>
          <w:sz w:val="24"/>
          <w:szCs w:val="24"/>
        </w:rPr>
        <w:t xml:space="preserve"> de la Excma. Corte Suprema Rol </w:t>
      </w:r>
      <w:proofErr w:type="spellStart"/>
      <w:r w:rsidR="004D373F" w:rsidRPr="00643D4A">
        <w:rPr>
          <w:rFonts w:ascii="Times New Roman" w:hAnsi="Times New Roman" w:cs="Times New Roman"/>
          <w:sz w:val="24"/>
          <w:szCs w:val="24"/>
        </w:rPr>
        <w:t>N°</w:t>
      </w:r>
      <w:proofErr w:type="spellEnd"/>
      <w:r w:rsidR="004D373F" w:rsidRPr="00643D4A">
        <w:rPr>
          <w:rFonts w:ascii="Times New Roman" w:hAnsi="Times New Roman" w:cs="Times New Roman"/>
          <w:sz w:val="24"/>
          <w:szCs w:val="24"/>
        </w:rPr>
        <w:t xml:space="preserve"> 21.027-2019 </w:t>
      </w:r>
      <w:r w:rsidR="00904B6F" w:rsidRPr="00904B6F">
        <w:rPr>
          <w:rFonts w:ascii="Times New Roman" w:hAnsi="Times New Roman" w:cs="Times New Roman"/>
          <w:sz w:val="24"/>
          <w:szCs w:val="24"/>
        </w:rPr>
        <w:t xml:space="preserve">(Grupo </w:t>
      </w:r>
      <w:r w:rsidR="00904B6F">
        <w:rPr>
          <w:rFonts w:ascii="Times New Roman" w:hAnsi="Times New Roman" w:cs="Times New Roman"/>
          <w:sz w:val="24"/>
          <w:szCs w:val="24"/>
        </w:rPr>
        <w:t>5</w:t>
      </w:r>
      <w:r w:rsidR="00904B6F" w:rsidRPr="00904B6F">
        <w:rPr>
          <w:rFonts w:ascii="Times New Roman" w:hAnsi="Times New Roman" w:cs="Times New Roman"/>
          <w:sz w:val="24"/>
          <w:szCs w:val="24"/>
        </w:rPr>
        <w:t>)</w:t>
      </w:r>
    </w:p>
    <w:p w14:paraId="74DDAA17" w14:textId="209B200D" w:rsidR="008741DF" w:rsidRPr="00B61303" w:rsidRDefault="008741DF" w:rsidP="00B61303">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Infracciones:</w:t>
      </w:r>
      <w:r w:rsidRPr="00C03D56">
        <w:rPr>
          <w:rFonts w:ascii="Times New Roman" w:hAnsi="Times New Roman" w:cs="Times New Roman"/>
          <w:sz w:val="24"/>
          <w:szCs w:val="24"/>
        </w:rPr>
        <w:t xml:space="preserve"> Caso Colhue STC</w:t>
      </w:r>
      <w:r w:rsidR="00470D81">
        <w:rPr>
          <w:rFonts w:ascii="Times New Roman" w:hAnsi="Times New Roman" w:cs="Times New Roman"/>
          <w:sz w:val="24"/>
          <w:szCs w:val="24"/>
        </w:rPr>
        <w:t xml:space="preserve"> Nº</w:t>
      </w:r>
      <w:r w:rsidRPr="00C03D56">
        <w:rPr>
          <w:rFonts w:ascii="Times New Roman" w:hAnsi="Times New Roman" w:cs="Times New Roman"/>
          <w:sz w:val="24"/>
          <w:szCs w:val="24"/>
        </w:rPr>
        <w:t xml:space="preserve"> 2</w:t>
      </w:r>
      <w:r w:rsidR="00470D81">
        <w:rPr>
          <w:rFonts w:ascii="Times New Roman" w:hAnsi="Times New Roman" w:cs="Times New Roman"/>
          <w:sz w:val="24"/>
          <w:szCs w:val="24"/>
        </w:rPr>
        <w:t>.</w:t>
      </w:r>
      <w:r w:rsidRPr="00C03D56">
        <w:rPr>
          <w:rFonts w:ascii="Times New Roman" w:hAnsi="Times New Roman" w:cs="Times New Roman"/>
          <w:sz w:val="24"/>
          <w:szCs w:val="24"/>
        </w:rPr>
        <w:t xml:space="preserve">946 </w:t>
      </w:r>
      <w:r w:rsidR="00B61303">
        <w:rPr>
          <w:rFonts w:ascii="Times New Roman" w:hAnsi="Times New Roman" w:cs="Times New Roman"/>
          <w:sz w:val="24"/>
          <w:szCs w:val="24"/>
        </w:rPr>
        <w:t xml:space="preserve">y </w:t>
      </w:r>
      <w:r w:rsidRPr="00B61303">
        <w:rPr>
          <w:rFonts w:ascii="Times New Roman" w:hAnsi="Times New Roman" w:cs="Times New Roman"/>
          <w:sz w:val="24"/>
          <w:szCs w:val="24"/>
        </w:rPr>
        <w:t xml:space="preserve">Caso </w:t>
      </w:r>
      <w:proofErr w:type="spellStart"/>
      <w:r w:rsidRPr="00B61303">
        <w:rPr>
          <w:rFonts w:ascii="Times New Roman" w:hAnsi="Times New Roman" w:cs="Times New Roman"/>
          <w:sz w:val="24"/>
          <w:szCs w:val="24"/>
        </w:rPr>
        <w:t>Colhue</w:t>
      </w:r>
      <w:proofErr w:type="spellEnd"/>
      <w:r w:rsidRPr="00B61303">
        <w:rPr>
          <w:rFonts w:ascii="Times New Roman" w:hAnsi="Times New Roman" w:cs="Times New Roman"/>
          <w:sz w:val="24"/>
          <w:szCs w:val="24"/>
        </w:rPr>
        <w:t xml:space="preserve"> </w:t>
      </w:r>
      <w:r w:rsidR="006226B9">
        <w:rPr>
          <w:rFonts w:ascii="Times New Roman" w:hAnsi="Times New Roman" w:cs="Times New Roman"/>
          <w:sz w:val="24"/>
          <w:szCs w:val="24"/>
        </w:rPr>
        <w:t>Sentencia</w:t>
      </w:r>
      <w:r w:rsidRPr="00B61303">
        <w:rPr>
          <w:rFonts w:ascii="Times New Roman" w:hAnsi="Times New Roman" w:cs="Times New Roman"/>
          <w:sz w:val="24"/>
          <w:szCs w:val="24"/>
        </w:rPr>
        <w:t xml:space="preserve"> de la Excma. Corte Suprema rol N° 34.349-2017. (Grupo</w:t>
      </w:r>
      <w:r w:rsidR="00134B55" w:rsidRPr="00B61303">
        <w:rPr>
          <w:rFonts w:ascii="Times New Roman" w:hAnsi="Times New Roman" w:cs="Times New Roman"/>
          <w:sz w:val="24"/>
          <w:szCs w:val="24"/>
        </w:rPr>
        <w:t xml:space="preserve"> </w:t>
      </w:r>
      <w:r w:rsidR="00904B6F" w:rsidRPr="00B61303">
        <w:rPr>
          <w:rFonts w:ascii="Times New Roman" w:hAnsi="Times New Roman" w:cs="Times New Roman"/>
          <w:sz w:val="24"/>
          <w:szCs w:val="24"/>
        </w:rPr>
        <w:t>6</w:t>
      </w:r>
      <w:r w:rsidRPr="00B61303">
        <w:rPr>
          <w:rFonts w:ascii="Times New Roman" w:hAnsi="Times New Roman" w:cs="Times New Roman"/>
          <w:sz w:val="24"/>
          <w:szCs w:val="24"/>
        </w:rPr>
        <w:t>)</w:t>
      </w:r>
    </w:p>
    <w:p w14:paraId="76D31BC1" w14:textId="1D42FB05"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Procedimiento:</w:t>
      </w:r>
      <w:r w:rsidRPr="00C03D56">
        <w:rPr>
          <w:rFonts w:ascii="Times New Roman" w:hAnsi="Times New Roman" w:cs="Times New Roman"/>
          <w:sz w:val="24"/>
          <w:szCs w:val="24"/>
        </w:rPr>
        <w:t xml:space="preserve"> Caso </w:t>
      </w:r>
      <w:proofErr w:type="spellStart"/>
      <w:r w:rsidRPr="00C03D56">
        <w:rPr>
          <w:rFonts w:ascii="Times New Roman" w:hAnsi="Times New Roman" w:cs="Times New Roman"/>
          <w:sz w:val="24"/>
          <w:szCs w:val="24"/>
        </w:rPr>
        <w:t>S</w:t>
      </w:r>
      <w:r w:rsidR="00066265" w:rsidRPr="00C03D56">
        <w:rPr>
          <w:rFonts w:ascii="Times New Roman" w:hAnsi="Times New Roman" w:cs="Times New Roman"/>
          <w:sz w:val="24"/>
          <w:szCs w:val="24"/>
        </w:rPr>
        <w:t>b</w:t>
      </w:r>
      <w:r w:rsidRPr="00C03D56">
        <w:rPr>
          <w:rFonts w:ascii="Times New Roman" w:hAnsi="Times New Roman" w:cs="Times New Roman"/>
          <w:sz w:val="24"/>
          <w:szCs w:val="24"/>
        </w:rPr>
        <w:t>if</w:t>
      </w:r>
      <w:proofErr w:type="spellEnd"/>
      <w:r w:rsidRPr="00C03D56">
        <w:rPr>
          <w:rFonts w:ascii="Times New Roman" w:hAnsi="Times New Roman" w:cs="Times New Roman"/>
          <w:sz w:val="24"/>
          <w:szCs w:val="24"/>
        </w:rPr>
        <w:t xml:space="preserve"> con CorpBanca </w:t>
      </w:r>
      <w:r w:rsidR="006226B9">
        <w:rPr>
          <w:rFonts w:ascii="Times New Roman" w:hAnsi="Times New Roman" w:cs="Times New Roman"/>
          <w:sz w:val="24"/>
          <w:szCs w:val="24"/>
        </w:rPr>
        <w:t>Sentencia</w:t>
      </w:r>
      <w:r w:rsidRPr="00C03D56">
        <w:rPr>
          <w:rFonts w:ascii="Times New Roman" w:hAnsi="Times New Roman" w:cs="Times New Roman"/>
          <w:sz w:val="24"/>
          <w:szCs w:val="24"/>
        </w:rPr>
        <w:t xml:space="preserve"> de la Excma. Corte Suprema rol </w:t>
      </w:r>
      <w:proofErr w:type="spellStart"/>
      <w:r w:rsidRPr="00C03D56">
        <w:rPr>
          <w:rFonts w:ascii="Times New Roman" w:hAnsi="Times New Roman" w:cs="Times New Roman"/>
          <w:sz w:val="24"/>
          <w:szCs w:val="24"/>
        </w:rPr>
        <w:t>Nº</w:t>
      </w:r>
      <w:proofErr w:type="spellEnd"/>
      <w:r w:rsidRPr="00C03D56">
        <w:rPr>
          <w:rFonts w:ascii="Times New Roman" w:hAnsi="Times New Roman" w:cs="Times New Roman"/>
          <w:sz w:val="24"/>
          <w:szCs w:val="24"/>
        </w:rPr>
        <w:t xml:space="preserve"> 62.128-2016</w:t>
      </w:r>
      <w:r w:rsidR="000710A7">
        <w:rPr>
          <w:rFonts w:ascii="Times New Roman" w:hAnsi="Times New Roman" w:cs="Times New Roman"/>
          <w:sz w:val="24"/>
          <w:szCs w:val="24"/>
        </w:rPr>
        <w:t>.</w:t>
      </w:r>
      <w:r w:rsidRPr="00C03D56">
        <w:rPr>
          <w:rFonts w:ascii="Times New Roman" w:hAnsi="Times New Roman" w:cs="Times New Roman"/>
          <w:sz w:val="24"/>
          <w:szCs w:val="24"/>
        </w:rPr>
        <w:t xml:space="preserve"> (Grupo </w:t>
      </w:r>
      <w:r w:rsidR="00904B6F">
        <w:rPr>
          <w:rFonts w:ascii="Times New Roman" w:hAnsi="Times New Roman" w:cs="Times New Roman"/>
          <w:sz w:val="24"/>
          <w:szCs w:val="24"/>
        </w:rPr>
        <w:t>7</w:t>
      </w:r>
      <w:r w:rsidRPr="00C03D56">
        <w:rPr>
          <w:rFonts w:ascii="Times New Roman" w:hAnsi="Times New Roman" w:cs="Times New Roman"/>
          <w:sz w:val="24"/>
          <w:szCs w:val="24"/>
        </w:rPr>
        <w:t>)</w:t>
      </w:r>
    </w:p>
    <w:p w14:paraId="1BDCAE6E" w14:textId="14F1E8EE"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Prueba:</w:t>
      </w:r>
      <w:r w:rsidRPr="00C03D56">
        <w:rPr>
          <w:rFonts w:ascii="Times New Roman" w:hAnsi="Times New Roman" w:cs="Times New Roman"/>
          <w:sz w:val="24"/>
          <w:szCs w:val="24"/>
        </w:rPr>
        <w:t xml:space="preserve"> Caso Aldo Motta STC</w:t>
      </w:r>
      <w:r w:rsidR="00470D81">
        <w:rPr>
          <w:rFonts w:ascii="Times New Roman" w:hAnsi="Times New Roman" w:cs="Times New Roman"/>
          <w:sz w:val="24"/>
          <w:szCs w:val="24"/>
        </w:rPr>
        <w:t xml:space="preserve"> Nº</w:t>
      </w:r>
      <w:r w:rsidRPr="00C03D56">
        <w:rPr>
          <w:rFonts w:ascii="Times New Roman" w:hAnsi="Times New Roman" w:cs="Times New Roman"/>
          <w:sz w:val="24"/>
          <w:szCs w:val="24"/>
        </w:rPr>
        <w:t xml:space="preserve"> 2</w:t>
      </w:r>
      <w:r w:rsidR="00470D81">
        <w:rPr>
          <w:rFonts w:ascii="Times New Roman" w:hAnsi="Times New Roman" w:cs="Times New Roman"/>
          <w:sz w:val="24"/>
          <w:szCs w:val="24"/>
        </w:rPr>
        <w:t>.</w:t>
      </w:r>
      <w:r w:rsidRPr="00C03D56">
        <w:rPr>
          <w:rFonts w:ascii="Times New Roman" w:hAnsi="Times New Roman" w:cs="Times New Roman"/>
          <w:sz w:val="24"/>
          <w:szCs w:val="24"/>
        </w:rPr>
        <w:t>682</w:t>
      </w:r>
      <w:r w:rsidR="000710A7">
        <w:rPr>
          <w:rFonts w:ascii="Times New Roman" w:hAnsi="Times New Roman" w:cs="Times New Roman"/>
          <w:sz w:val="24"/>
          <w:szCs w:val="24"/>
        </w:rPr>
        <w:t>.</w:t>
      </w:r>
      <w:r w:rsidRPr="00C03D56">
        <w:rPr>
          <w:rFonts w:ascii="Times New Roman" w:hAnsi="Times New Roman" w:cs="Times New Roman"/>
          <w:sz w:val="24"/>
          <w:szCs w:val="24"/>
        </w:rPr>
        <w:t xml:space="preserve"> (Grupo </w:t>
      </w:r>
      <w:r w:rsidR="00904B6F">
        <w:rPr>
          <w:rFonts w:ascii="Times New Roman" w:hAnsi="Times New Roman" w:cs="Times New Roman"/>
          <w:sz w:val="24"/>
          <w:szCs w:val="24"/>
        </w:rPr>
        <w:t>8</w:t>
      </w:r>
      <w:r w:rsidRPr="00C03D56">
        <w:rPr>
          <w:rFonts w:ascii="Times New Roman" w:hAnsi="Times New Roman" w:cs="Times New Roman"/>
          <w:sz w:val="24"/>
          <w:szCs w:val="24"/>
        </w:rPr>
        <w:t>)</w:t>
      </w:r>
    </w:p>
    <w:p w14:paraId="3A97B359" w14:textId="79E12ADC" w:rsidR="008741DF" w:rsidRPr="00C03D56" w:rsidRDefault="008741DF" w:rsidP="002560CF">
      <w:pPr>
        <w:spacing w:after="0"/>
        <w:jc w:val="both"/>
        <w:rPr>
          <w:rFonts w:ascii="Times New Roman" w:hAnsi="Times New Roman" w:cs="Times New Roman"/>
          <w:sz w:val="24"/>
          <w:szCs w:val="24"/>
        </w:rPr>
      </w:pPr>
    </w:p>
    <w:p w14:paraId="68C82F60" w14:textId="0B1E78B3" w:rsidR="008741DF" w:rsidRPr="00C03D56" w:rsidRDefault="00CD5129" w:rsidP="00E56349">
      <w:pPr>
        <w:pStyle w:val="Prrafodelista"/>
        <w:numPr>
          <w:ilvl w:val="1"/>
          <w:numId w:val="1"/>
        </w:numPr>
        <w:spacing w:after="0"/>
        <w:jc w:val="both"/>
        <w:rPr>
          <w:rFonts w:ascii="Times New Roman" w:hAnsi="Times New Roman" w:cs="Times New Roman"/>
          <w:b/>
          <w:sz w:val="24"/>
          <w:szCs w:val="24"/>
        </w:rPr>
      </w:pPr>
      <w:r>
        <w:rPr>
          <w:rFonts w:ascii="Times New Roman" w:hAnsi="Times New Roman" w:cs="Times New Roman"/>
          <w:b/>
          <w:sz w:val="24"/>
          <w:szCs w:val="24"/>
        </w:rPr>
        <w:t>Fiscalización, medidas provisionales y varios</w:t>
      </w:r>
      <w:r w:rsidR="008741DF" w:rsidRPr="00C03D56">
        <w:rPr>
          <w:rFonts w:ascii="Times New Roman" w:hAnsi="Times New Roman" w:cs="Times New Roman"/>
          <w:b/>
          <w:sz w:val="24"/>
          <w:szCs w:val="24"/>
        </w:rPr>
        <w:t>:</w:t>
      </w:r>
    </w:p>
    <w:p w14:paraId="58237722" w14:textId="2DA4B03B" w:rsidR="00904B6F" w:rsidRPr="00CD5129" w:rsidRDefault="00904B6F" w:rsidP="00CD5129">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Fiscalización:</w:t>
      </w:r>
      <w:r w:rsidRPr="00C03D56">
        <w:rPr>
          <w:rFonts w:ascii="Times New Roman" w:hAnsi="Times New Roman" w:cs="Times New Roman"/>
          <w:sz w:val="24"/>
          <w:szCs w:val="24"/>
        </w:rPr>
        <w:t xml:space="preserve"> </w:t>
      </w:r>
      <w:r>
        <w:rPr>
          <w:rFonts w:ascii="Times New Roman" w:hAnsi="Times New Roman" w:cs="Times New Roman"/>
          <w:sz w:val="24"/>
          <w:szCs w:val="24"/>
        </w:rPr>
        <w:t>Caso sobre el fin fiscalización.</w:t>
      </w:r>
      <w:r w:rsidRPr="00B92A72">
        <w:rPr>
          <w:rFonts w:ascii="Times New Roman" w:hAnsi="Times New Roman" w:cs="Times New Roman"/>
          <w:sz w:val="24"/>
          <w:szCs w:val="24"/>
        </w:rPr>
        <w:t xml:space="preserve"> </w:t>
      </w:r>
      <w:r>
        <w:rPr>
          <w:rFonts w:ascii="Times New Roman" w:hAnsi="Times New Roman" w:cs="Times New Roman"/>
          <w:sz w:val="24"/>
          <w:szCs w:val="24"/>
        </w:rPr>
        <w:t>R</w:t>
      </w:r>
      <w:r w:rsidRPr="00B92A72">
        <w:rPr>
          <w:rFonts w:ascii="Times New Roman" w:hAnsi="Times New Roman" w:cs="Times New Roman"/>
          <w:sz w:val="24"/>
          <w:szCs w:val="24"/>
        </w:rPr>
        <w:t>ol N° 4</w:t>
      </w:r>
      <w:r w:rsidR="00470D81">
        <w:rPr>
          <w:rFonts w:ascii="Times New Roman" w:hAnsi="Times New Roman" w:cs="Times New Roman"/>
          <w:sz w:val="24"/>
          <w:szCs w:val="24"/>
        </w:rPr>
        <w:t>.</w:t>
      </w:r>
      <w:r w:rsidRPr="00B92A72">
        <w:rPr>
          <w:rFonts w:ascii="Times New Roman" w:hAnsi="Times New Roman" w:cs="Times New Roman"/>
          <w:sz w:val="24"/>
          <w:szCs w:val="24"/>
        </w:rPr>
        <w:t>476-2013</w:t>
      </w:r>
      <w:r>
        <w:rPr>
          <w:rFonts w:ascii="Times New Roman" w:hAnsi="Times New Roman" w:cs="Times New Roman"/>
          <w:sz w:val="24"/>
          <w:szCs w:val="24"/>
        </w:rPr>
        <w:t xml:space="preserve"> </w:t>
      </w:r>
      <w:r w:rsidR="00CD5129">
        <w:rPr>
          <w:rFonts w:ascii="Times New Roman" w:hAnsi="Times New Roman" w:cs="Times New Roman"/>
          <w:sz w:val="24"/>
          <w:szCs w:val="24"/>
        </w:rPr>
        <w:t xml:space="preserve">y </w:t>
      </w:r>
      <w:r w:rsidRPr="00CD5129">
        <w:rPr>
          <w:rFonts w:ascii="Times New Roman" w:hAnsi="Times New Roman" w:cs="Times New Roman"/>
          <w:sz w:val="24"/>
          <w:szCs w:val="24"/>
        </w:rPr>
        <w:t>Caso Ley de Pesca STC</w:t>
      </w:r>
      <w:r w:rsidR="00470D81">
        <w:rPr>
          <w:rFonts w:ascii="Times New Roman" w:hAnsi="Times New Roman" w:cs="Times New Roman"/>
          <w:sz w:val="24"/>
          <w:szCs w:val="24"/>
        </w:rPr>
        <w:t xml:space="preserve"> </w:t>
      </w:r>
      <w:proofErr w:type="spellStart"/>
      <w:r w:rsidR="00470D81">
        <w:rPr>
          <w:rFonts w:ascii="Times New Roman" w:hAnsi="Times New Roman" w:cs="Times New Roman"/>
          <w:sz w:val="24"/>
          <w:szCs w:val="24"/>
        </w:rPr>
        <w:t>Nº</w:t>
      </w:r>
      <w:proofErr w:type="spellEnd"/>
      <w:r w:rsidRPr="00CD5129">
        <w:rPr>
          <w:rFonts w:ascii="Times New Roman" w:hAnsi="Times New Roman" w:cs="Times New Roman"/>
          <w:sz w:val="24"/>
          <w:szCs w:val="24"/>
        </w:rPr>
        <w:t xml:space="preserve"> 8</w:t>
      </w:r>
      <w:r w:rsidR="00470D81">
        <w:rPr>
          <w:rFonts w:ascii="Times New Roman" w:hAnsi="Times New Roman" w:cs="Times New Roman"/>
          <w:sz w:val="24"/>
          <w:szCs w:val="24"/>
        </w:rPr>
        <w:t>.</w:t>
      </w:r>
      <w:r w:rsidRPr="00CD5129">
        <w:rPr>
          <w:rFonts w:ascii="Times New Roman" w:hAnsi="Times New Roman" w:cs="Times New Roman"/>
          <w:sz w:val="24"/>
          <w:szCs w:val="24"/>
        </w:rPr>
        <w:t>696</w:t>
      </w:r>
      <w:r w:rsidR="000710A7">
        <w:rPr>
          <w:rFonts w:ascii="Times New Roman" w:hAnsi="Times New Roman" w:cs="Times New Roman"/>
          <w:sz w:val="24"/>
          <w:szCs w:val="24"/>
        </w:rPr>
        <w:t>.</w:t>
      </w:r>
      <w:r w:rsidRPr="00CD5129">
        <w:rPr>
          <w:rFonts w:ascii="Times New Roman" w:hAnsi="Times New Roman" w:cs="Times New Roman"/>
          <w:sz w:val="24"/>
          <w:szCs w:val="24"/>
        </w:rPr>
        <w:t xml:space="preserve"> (Grupo 9)</w:t>
      </w:r>
    </w:p>
    <w:p w14:paraId="4081336B" w14:textId="067244C9" w:rsidR="00904B6F" w:rsidRPr="00904B6F" w:rsidRDefault="00904B6F" w:rsidP="00904B6F">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Transparencia:</w:t>
      </w:r>
      <w:r>
        <w:rPr>
          <w:rFonts w:ascii="Times New Roman" w:hAnsi="Times New Roman" w:cs="Times New Roman"/>
          <w:sz w:val="24"/>
          <w:szCs w:val="24"/>
        </w:rPr>
        <w:t xml:space="preserve"> Información de fiscalización</w:t>
      </w:r>
      <w:r w:rsidRPr="00904B6F">
        <w:rPr>
          <w:rFonts w:ascii="Times New Roman" w:hAnsi="Times New Roman" w:cs="Times New Roman"/>
          <w:sz w:val="24"/>
          <w:szCs w:val="24"/>
        </w:rPr>
        <w:t xml:space="preserve"> </w:t>
      </w:r>
      <w:r w:rsidR="006226B9">
        <w:rPr>
          <w:rFonts w:ascii="Times New Roman" w:hAnsi="Times New Roman" w:cs="Times New Roman"/>
          <w:sz w:val="24"/>
          <w:szCs w:val="24"/>
        </w:rPr>
        <w:t>Sentencia</w:t>
      </w:r>
      <w:r w:rsidRPr="00904B6F">
        <w:rPr>
          <w:rFonts w:ascii="Times New Roman" w:hAnsi="Times New Roman" w:cs="Times New Roman"/>
          <w:sz w:val="24"/>
          <w:szCs w:val="24"/>
        </w:rPr>
        <w:t xml:space="preserve"> de la Excma. Corte Suprema Rol N° 12.509-2019</w:t>
      </w:r>
      <w:r>
        <w:rPr>
          <w:rFonts w:ascii="Times New Roman" w:hAnsi="Times New Roman" w:cs="Times New Roman"/>
          <w:sz w:val="24"/>
          <w:szCs w:val="24"/>
        </w:rPr>
        <w:t xml:space="preserve"> y STC</w:t>
      </w:r>
      <w:r w:rsidR="00470D81">
        <w:rPr>
          <w:rFonts w:ascii="Times New Roman" w:hAnsi="Times New Roman" w:cs="Times New Roman"/>
          <w:sz w:val="24"/>
          <w:szCs w:val="24"/>
        </w:rPr>
        <w:t xml:space="preserve"> Nº</w:t>
      </w:r>
      <w:r w:rsidRPr="00904B6F">
        <w:rPr>
          <w:rFonts w:ascii="Times New Roman" w:hAnsi="Times New Roman" w:cs="Times New Roman"/>
          <w:sz w:val="24"/>
          <w:szCs w:val="24"/>
        </w:rPr>
        <w:t>5</w:t>
      </w:r>
      <w:r w:rsidR="00470D81">
        <w:rPr>
          <w:rFonts w:ascii="Times New Roman" w:hAnsi="Times New Roman" w:cs="Times New Roman"/>
          <w:sz w:val="24"/>
          <w:szCs w:val="24"/>
        </w:rPr>
        <w:t>.</w:t>
      </w:r>
      <w:r w:rsidRPr="00904B6F">
        <w:rPr>
          <w:rFonts w:ascii="Times New Roman" w:hAnsi="Times New Roman" w:cs="Times New Roman"/>
          <w:sz w:val="24"/>
          <w:szCs w:val="24"/>
        </w:rPr>
        <w:t>950</w:t>
      </w:r>
      <w:r>
        <w:rPr>
          <w:rFonts w:ascii="Times New Roman" w:hAnsi="Times New Roman" w:cs="Times New Roman"/>
          <w:sz w:val="24"/>
          <w:szCs w:val="24"/>
        </w:rPr>
        <w:t xml:space="preserve"> </w:t>
      </w:r>
      <w:r w:rsidRPr="00904B6F">
        <w:rPr>
          <w:rFonts w:ascii="Times New Roman" w:hAnsi="Times New Roman" w:cs="Times New Roman"/>
          <w:sz w:val="24"/>
          <w:szCs w:val="24"/>
        </w:rPr>
        <w:t xml:space="preserve">(Grupo </w:t>
      </w:r>
      <w:r>
        <w:rPr>
          <w:rFonts w:ascii="Times New Roman" w:hAnsi="Times New Roman" w:cs="Times New Roman"/>
          <w:sz w:val="24"/>
          <w:szCs w:val="24"/>
        </w:rPr>
        <w:t>10</w:t>
      </w:r>
      <w:r w:rsidRPr="00904B6F">
        <w:rPr>
          <w:rFonts w:ascii="Times New Roman" w:hAnsi="Times New Roman" w:cs="Times New Roman"/>
          <w:sz w:val="24"/>
          <w:szCs w:val="24"/>
        </w:rPr>
        <w:t>)</w:t>
      </w:r>
    </w:p>
    <w:p w14:paraId="4CEF340E" w14:textId="7A3BE508" w:rsidR="00134B55" w:rsidRPr="00C03D56" w:rsidRDefault="00CD5129" w:rsidP="00134B55">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Medidas provisionales</w:t>
      </w:r>
      <w:r w:rsidR="006226B9">
        <w:rPr>
          <w:rFonts w:ascii="Times New Roman" w:hAnsi="Times New Roman" w:cs="Times New Roman"/>
          <w:b/>
          <w:bCs/>
          <w:sz w:val="24"/>
          <w:szCs w:val="24"/>
        </w:rPr>
        <w:t xml:space="preserve"> y decaimiento</w:t>
      </w:r>
      <w:r w:rsidRPr="00B61303">
        <w:rPr>
          <w:rFonts w:ascii="Times New Roman" w:hAnsi="Times New Roman" w:cs="Times New Roman"/>
          <w:b/>
          <w:bCs/>
          <w:sz w:val="24"/>
          <w:szCs w:val="24"/>
        </w:rPr>
        <w:t>:</w:t>
      </w:r>
      <w:r>
        <w:rPr>
          <w:rFonts w:ascii="Times New Roman" w:hAnsi="Times New Roman" w:cs="Times New Roman"/>
          <w:sz w:val="24"/>
          <w:szCs w:val="24"/>
        </w:rPr>
        <w:t xml:space="preserve"> </w:t>
      </w:r>
      <w:r w:rsidR="00B61303">
        <w:rPr>
          <w:rFonts w:ascii="Times New Roman" w:hAnsi="Times New Roman" w:cs="Times New Roman"/>
          <w:sz w:val="24"/>
          <w:szCs w:val="24"/>
        </w:rPr>
        <w:t xml:space="preserve">Caso </w:t>
      </w:r>
      <w:r>
        <w:rPr>
          <w:rFonts w:ascii="Times New Roman" w:hAnsi="Times New Roman" w:cs="Times New Roman"/>
          <w:sz w:val="24"/>
          <w:szCs w:val="24"/>
        </w:rPr>
        <w:t xml:space="preserve">Línea Azul </w:t>
      </w:r>
      <w:r w:rsidR="006226B9">
        <w:rPr>
          <w:rFonts w:ascii="Times New Roman" w:hAnsi="Times New Roman" w:cs="Times New Roman"/>
          <w:sz w:val="24"/>
          <w:szCs w:val="24"/>
        </w:rPr>
        <w:t>Sentencia</w:t>
      </w:r>
      <w:r>
        <w:rPr>
          <w:rFonts w:ascii="Times New Roman" w:hAnsi="Times New Roman" w:cs="Times New Roman"/>
          <w:sz w:val="24"/>
          <w:szCs w:val="24"/>
        </w:rPr>
        <w:t xml:space="preserve"> de la Excma. Corte Suprema </w:t>
      </w:r>
      <w:r w:rsidRPr="00CD5129">
        <w:rPr>
          <w:rFonts w:ascii="Times New Roman" w:hAnsi="Times New Roman" w:cs="Times New Roman"/>
          <w:sz w:val="24"/>
          <w:szCs w:val="24"/>
        </w:rPr>
        <w:t xml:space="preserve">Rol </w:t>
      </w:r>
      <w:proofErr w:type="spellStart"/>
      <w:r w:rsidRPr="00CD5129">
        <w:rPr>
          <w:rFonts w:ascii="Times New Roman" w:hAnsi="Times New Roman" w:cs="Times New Roman"/>
          <w:sz w:val="24"/>
          <w:szCs w:val="24"/>
        </w:rPr>
        <w:t>N°</w:t>
      </w:r>
      <w:proofErr w:type="spellEnd"/>
      <w:r w:rsidRPr="00CD5129">
        <w:rPr>
          <w:rFonts w:ascii="Times New Roman" w:hAnsi="Times New Roman" w:cs="Times New Roman"/>
          <w:sz w:val="24"/>
          <w:szCs w:val="24"/>
        </w:rPr>
        <w:t xml:space="preserve"> 31.745-2019</w:t>
      </w:r>
      <w:r w:rsidR="006226B9">
        <w:rPr>
          <w:rFonts w:ascii="Times New Roman" w:hAnsi="Times New Roman" w:cs="Times New Roman"/>
          <w:sz w:val="24"/>
          <w:szCs w:val="24"/>
        </w:rPr>
        <w:t xml:space="preserve"> y Caso UAF Sentencia de la Excma. Corte Suprema rol </w:t>
      </w:r>
      <w:proofErr w:type="spellStart"/>
      <w:r w:rsidR="006226B9">
        <w:rPr>
          <w:rFonts w:ascii="Times New Roman" w:hAnsi="Times New Roman" w:cs="Times New Roman"/>
          <w:sz w:val="24"/>
          <w:szCs w:val="24"/>
        </w:rPr>
        <w:t>N°</w:t>
      </w:r>
      <w:proofErr w:type="spellEnd"/>
      <w:r w:rsidR="006226B9">
        <w:rPr>
          <w:rFonts w:ascii="Times New Roman" w:hAnsi="Times New Roman" w:cs="Times New Roman"/>
          <w:sz w:val="24"/>
          <w:szCs w:val="24"/>
        </w:rPr>
        <w:t xml:space="preserve"> </w:t>
      </w:r>
      <w:r w:rsidR="006226B9" w:rsidRPr="006226B9">
        <w:rPr>
          <w:rFonts w:ascii="Times New Roman" w:hAnsi="Times New Roman" w:cs="Times New Roman"/>
          <w:sz w:val="24"/>
          <w:szCs w:val="24"/>
        </w:rPr>
        <w:t>21.054-2020</w:t>
      </w:r>
      <w:r w:rsidR="006226B9">
        <w:rPr>
          <w:rFonts w:ascii="Times New Roman" w:hAnsi="Times New Roman" w:cs="Times New Roman"/>
          <w:sz w:val="24"/>
          <w:szCs w:val="24"/>
        </w:rPr>
        <w:t xml:space="preserve">. </w:t>
      </w:r>
    </w:p>
    <w:p w14:paraId="1B5CF243" w14:textId="66CE6E4C" w:rsidR="00741249" w:rsidRPr="00C03D56" w:rsidRDefault="00CD5129" w:rsidP="00134B55">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 xml:space="preserve">Concepto de infractor KNOP y </w:t>
      </w:r>
      <w:proofErr w:type="spellStart"/>
      <w:r w:rsidR="00741249" w:rsidRPr="00B61303">
        <w:rPr>
          <w:rFonts w:ascii="Times New Roman" w:hAnsi="Times New Roman" w:cs="Times New Roman"/>
          <w:b/>
          <w:bCs/>
          <w:sz w:val="24"/>
          <w:szCs w:val="24"/>
        </w:rPr>
        <w:t>Reformatio</w:t>
      </w:r>
      <w:proofErr w:type="spellEnd"/>
      <w:r w:rsidR="00741249" w:rsidRPr="00B61303">
        <w:rPr>
          <w:rFonts w:ascii="Times New Roman" w:hAnsi="Times New Roman" w:cs="Times New Roman"/>
          <w:b/>
          <w:bCs/>
          <w:sz w:val="24"/>
          <w:szCs w:val="24"/>
        </w:rPr>
        <w:t xml:space="preserve"> in </w:t>
      </w:r>
      <w:proofErr w:type="spellStart"/>
      <w:r w:rsidR="00741249" w:rsidRPr="00B61303">
        <w:rPr>
          <w:rFonts w:ascii="Times New Roman" w:hAnsi="Times New Roman" w:cs="Times New Roman"/>
          <w:b/>
          <w:bCs/>
          <w:sz w:val="24"/>
          <w:szCs w:val="24"/>
        </w:rPr>
        <w:t>peus</w:t>
      </w:r>
      <w:proofErr w:type="spellEnd"/>
      <w:r w:rsidR="00741249" w:rsidRPr="00C03D56">
        <w:rPr>
          <w:rFonts w:ascii="Times New Roman" w:hAnsi="Times New Roman" w:cs="Times New Roman"/>
          <w:sz w:val="24"/>
          <w:szCs w:val="24"/>
        </w:rPr>
        <w:t xml:space="preserve">: </w:t>
      </w:r>
      <w:r w:rsidR="006226B9">
        <w:rPr>
          <w:rFonts w:ascii="Times New Roman" w:hAnsi="Times New Roman" w:cs="Times New Roman"/>
          <w:sz w:val="24"/>
          <w:szCs w:val="24"/>
        </w:rPr>
        <w:t>Sentencia</w:t>
      </w:r>
      <w:r w:rsidR="00741249" w:rsidRPr="00C03D56">
        <w:rPr>
          <w:rFonts w:ascii="Times New Roman" w:hAnsi="Times New Roman" w:cs="Times New Roman"/>
          <w:sz w:val="24"/>
          <w:szCs w:val="24"/>
        </w:rPr>
        <w:t xml:space="preserve"> de la Excma. Corte Suprema </w:t>
      </w:r>
      <w:r w:rsidRPr="00CD5129">
        <w:rPr>
          <w:rFonts w:ascii="Times New Roman" w:hAnsi="Times New Roman" w:cs="Times New Roman"/>
          <w:sz w:val="24"/>
          <w:szCs w:val="24"/>
        </w:rPr>
        <w:t>Rol N° 31.428-2018</w:t>
      </w:r>
      <w:r>
        <w:rPr>
          <w:rFonts w:ascii="Times New Roman" w:hAnsi="Times New Roman" w:cs="Times New Roman"/>
          <w:sz w:val="24"/>
          <w:szCs w:val="24"/>
        </w:rPr>
        <w:t xml:space="preserve"> y </w:t>
      </w:r>
      <w:r w:rsidRPr="00CD5129">
        <w:rPr>
          <w:rFonts w:ascii="Times New Roman" w:hAnsi="Times New Roman" w:cs="Times New Roman"/>
          <w:sz w:val="24"/>
          <w:szCs w:val="24"/>
        </w:rPr>
        <w:t>Rol N° 23.098-2019</w:t>
      </w:r>
      <w:r w:rsidR="00741249" w:rsidRPr="00C03D56">
        <w:rPr>
          <w:rFonts w:ascii="Times New Roman" w:hAnsi="Times New Roman" w:cs="Times New Roman"/>
          <w:sz w:val="24"/>
          <w:szCs w:val="24"/>
        </w:rPr>
        <w:t>.</w:t>
      </w:r>
      <w:r w:rsidR="00C03D56" w:rsidRPr="00C03D56">
        <w:rPr>
          <w:rFonts w:ascii="Times New Roman" w:hAnsi="Times New Roman" w:cs="Times New Roman"/>
          <w:sz w:val="24"/>
          <w:szCs w:val="24"/>
        </w:rPr>
        <w:t xml:space="preserve"> (Grupo 1</w:t>
      </w:r>
      <w:r w:rsidR="00904B6F">
        <w:rPr>
          <w:rFonts w:ascii="Times New Roman" w:hAnsi="Times New Roman" w:cs="Times New Roman"/>
          <w:sz w:val="24"/>
          <w:szCs w:val="24"/>
        </w:rPr>
        <w:t>2</w:t>
      </w:r>
      <w:r w:rsidR="00C03D56" w:rsidRPr="00C03D56">
        <w:rPr>
          <w:rFonts w:ascii="Times New Roman" w:hAnsi="Times New Roman" w:cs="Times New Roman"/>
          <w:sz w:val="24"/>
          <w:szCs w:val="24"/>
        </w:rPr>
        <w:t>)</w:t>
      </w:r>
    </w:p>
    <w:p w14:paraId="05765D7C" w14:textId="186A4655" w:rsidR="00904B6F" w:rsidRPr="00B61303" w:rsidRDefault="00904B6F" w:rsidP="00B61303">
      <w:pPr>
        <w:pStyle w:val="Prrafodelista"/>
        <w:numPr>
          <w:ilvl w:val="2"/>
          <w:numId w:val="1"/>
        </w:numPr>
        <w:spacing w:after="0"/>
        <w:jc w:val="both"/>
        <w:rPr>
          <w:rFonts w:ascii="Times New Roman" w:hAnsi="Times New Roman" w:cs="Times New Roman"/>
          <w:sz w:val="24"/>
          <w:szCs w:val="24"/>
        </w:rPr>
      </w:pPr>
      <w:r w:rsidRPr="00B61303">
        <w:rPr>
          <w:rFonts w:ascii="Times New Roman" w:hAnsi="Times New Roman" w:cs="Times New Roman"/>
          <w:b/>
          <w:bCs/>
          <w:sz w:val="24"/>
          <w:szCs w:val="24"/>
        </w:rPr>
        <w:t>Uso fuerza pública</w:t>
      </w:r>
      <w:r w:rsidRPr="00904B6F">
        <w:rPr>
          <w:rFonts w:ascii="Times New Roman" w:hAnsi="Times New Roman" w:cs="Times New Roman"/>
          <w:sz w:val="24"/>
          <w:szCs w:val="24"/>
        </w:rPr>
        <w:t xml:space="preserve">: Caso DGA </w:t>
      </w:r>
      <w:r w:rsidR="006226B9">
        <w:rPr>
          <w:rFonts w:ascii="Times New Roman" w:hAnsi="Times New Roman" w:cs="Times New Roman"/>
          <w:sz w:val="24"/>
          <w:szCs w:val="24"/>
        </w:rPr>
        <w:t>Sentencia</w:t>
      </w:r>
      <w:r w:rsidRPr="00904B6F">
        <w:rPr>
          <w:rFonts w:ascii="Times New Roman" w:hAnsi="Times New Roman" w:cs="Times New Roman"/>
          <w:sz w:val="24"/>
          <w:szCs w:val="24"/>
        </w:rPr>
        <w:t xml:space="preserve"> de la Excma. Corte Suprema Rol N° 37.244-2017</w:t>
      </w:r>
      <w:r w:rsidR="00B61303">
        <w:rPr>
          <w:rFonts w:ascii="Times New Roman" w:hAnsi="Times New Roman" w:cs="Times New Roman"/>
          <w:sz w:val="24"/>
          <w:szCs w:val="24"/>
        </w:rPr>
        <w:t xml:space="preserve"> y </w:t>
      </w:r>
      <w:r w:rsidRPr="00B61303">
        <w:rPr>
          <w:rFonts w:ascii="Times New Roman" w:hAnsi="Times New Roman" w:cs="Times New Roman"/>
          <w:sz w:val="24"/>
          <w:szCs w:val="24"/>
        </w:rPr>
        <w:t>Caso DGA STC</w:t>
      </w:r>
      <w:r w:rsidR="00470D81">
        <w:rPr>
          <w:rFonts w:ascii="Times New Roman" w:hAnsi="Times New Roman" w:cs="Times New Roman"/>
          <w:sz w:val="24"/>
          <w:szCs w:val="24"/>
        </w:rPr>
        <w:t xml:space="preserve"> Nº</w:t>
      </w:r>
      <w:r w:rsidRPr="00B61303">
        <w:rPr>
          <w:rFonts w:ascii="Times New Roman" w:hAnsi="Times New Roman" w:cs="Times New Roman"/>
          <w:sz w:val="24"/>
          <w:szCs w:val="24"/>
        </w:rPr>
        <w:t xml:space="preserve"> 3</w:t>
      </w:r>
      <w:r w:rsidR="00470D81">
        <w:rPr>
          <w:rFonts w:ascii="Times New Roman" w:hAnsi="Times New Roman" w:cs="Times New Roman"/>
          <w:sz w:val="24"/>
          <w:szCs w:val="24"/>
        </w:rPr>
        <w:t>.</w:t>
      </w:r>
      <w:r w:rsidRPr="00B61303">
        <w:rPr>
          <w:rFonts w:ascii="Times New Roman" w:hAnsi="Times New Roman" w:cs="Times New Roman"/>
          <w:sz w:val="24"/>
          <w:szCs w:val="24"/>
        </w:rPr>
        <w:t>958</w:t>
      </w:r>
      <w:r w:rsidR="00470D81">
        <w:rPr>
          <w:rFonts w:ascii="Times New Roman" w:hAnsi="Times New Roman" w:cs="Times New Roman"/>
          <w:sz w:val="24"/>
          <w:szCs w:val="24"/>
        </w:rPr>
        <w:t xml:space="preserve">. </w:t>
      </w:r>
      <w:r w:rsidRPr="00B61303">
        <w:rPr>
          <w:rFonts w:ascii="Times New Roman" w:hAnsi="Times New Roman" w:cs="Times New Roman"/>
          <w:sz w:val="24"/>
          <w:szCs w:val="24"/>
        </w:rPr>
        <w:t>(Grupo 13)</w:t>
      </w:r>
    </w:p>
    <w:p w14:paraId="230A2942" w14:textId="77777777" w:rsidR="00904B6F" w:rsidRPr="00C03D56" w:rsidRDefault="00904B6F" w:rsidP="00904B6F">
      <w:pPr>
        <w:pStyle w:val="Prrafodelista"/>
        <w:spacing w:after="0"/>
        <w:ind w:left="1800"/>
        <w:jc w:val="both"/>
        <w:rPr>
          <w:rFonts w:ascii="Times New Roman" w:hAnsi="Times New Roman" w:cs="Times New Roman"/>
          <w:sz w:val="24"/>
          <w:szCs w:val="24"/>
        </w:rPr>
      </w:pPr>
    </w:p>
    <w:p w14:paraId="4DA4FB59" w14:textId="77777777" w:rsidR="008741DF" w:rsidRPr="00C03D56" w:rsidRDefault="008741DF" w:rsidP="00E56349">
      <w:pPr>
        <w:spacing w:after="0"/>
        <w:jc w:val="both"/>
        <w:rPr>
          <w:rFonts w:ascii="Times New Roman" w:hAnsi="Times New Roman" w:cs="Times New Roman"/>
          <w:sz w:val="24"/>
          <w:szCs w:val="24"/>
        </w:rPr>
      </w:pPr>
    </w:p>
    <w:p w14:paraId="4D4B71E7" w14:textId="67D53F5B" w:rsidR="008741DF" w:rsidRPr="00C03D56" w:rsidRDefault="008741DF" w:rsidP="00E56349">
      <w:pPr>
        <w:pStyle w:val="Prrafodelista"/>
        <w:numPr>
          <w:ilvl w:val="0"/>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Contenido</w:t>
      </w:r>
      <w:r w:rsidR="00FE01A8">
        <w:rPr>
          <w:rFonts w:ascii="Times New Roman" w:hAnsi="Times New Roman" w:cs="Times New Roman"/>
          <w:b/>
          <w:sz w:val="24"/>
          <w:szCs w:val="24"/>
        </w:rPr>
        <w:t xml:space="preserve"> de la</w:t>
      </w:r>
      <w:r w:rsidRPr="00C03D56">
        <w:rPr>
          <w:rFonts w:ascii="Times New Roman" w:hAnsi="Times New Roman" w:cs="Times New Roman"/>
          <w:b/>
          <w:sz w:val="24"/>
          <w:szCs w:val="24"/>
        </w:rPr>
        <w:t xml:space="preserve"> Ficha:</w:t>
      </w:r>
    </w:p>
    <w:p w14:paraId="625D8C53" w14:textId="77777777" w:rsidR="008741DF" w:rsidRPr="00C03D56" w:rsidRDefault="008741DF" w:rsidP="00E56349">
      <w:pPr>
        <w:spacing w:after="0" w:line="240" w:lineRule="auto"/>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533"/>
        <w:gridCol w:w="2141"/>
        <w:gridCol w:w="6154"/>
      </w:tblGrid>
      <w:tr w:rsidR="008741DF" w:rsidRPr="00C03D56" w14:paraId="55CCB76C" w14:textId="77777777" w:rsidTr="00FB2BB1">
        <w:tc>
          <w:tcPr>
            <w:tcW w:w="533" w:type="dxa"/>
          </w:tcPr>
          <w:p w14:paraId="39DD2B1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w:t>
            </w:r>
          </w:p>
        </w:tc>
        <w:tc>
          <w:tcPr>
            <w:tcW w:w="2141" w:type="dxa"/>
          </w:tcPr>
          <w:p w14:paraId="74CACA2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Caso </w:t>
            </w:r>
          </w:p>
        </w:tc>
        <w:tc>
          <w:tcPr>
            <w:tcW w:w="6154" w:type="dxa"/>
          </w:tcPr>
          <w:p w14:paraId="22BA07DF" w14:textId="77777777" w:rsidR="008741DF" w:rsidRPr="00C03D56" w:rsidRDefault="008741DF" w:rsidP="00E56349">
            <w:pPr>
              <w:jc w:val="both"/>
              <w:rPr>
                <w:rFonts w:ascii="Times New Roman" w:hAnsi="Times New Roman"/>
                <w:sz w:val="24"/>
                <w:szCs w:val="24"/>
              </w:rPr>
            </w:pPr>
          </w:p>
        </w:tc>
      </w:tr>
      <w:tr w:rsidR="00E56349" w:rsidRPr="00C03D56" w14:paraId="2B9B7F73" w14:textId="77777777" w:rsidTr="00FB2BB1">
        <w:tc>
          <w:tcPr>
            <w:tcW w:w="533" w:type="dxa"/>
          </w:tcPr>
          <w:p w14:paraId="21E0509F" w14:textId="62D5409A" w:rsidR="00E56349" w:rsidRPr="00C03D56" w:rsidRDefault="00E56349" w:rsidP="00E56349">
            <w:pPr>
              <w:jc w:val="both"/>
              <w:rPr>
                <w:rFonts w:ascii="Times New Roman" w:hAnsi="Times New Roman"/>
                <w:b/>
                <w:sz w:val="24"/>
                <w:szCs w:val="24"/>
              </w:rPr>
            </w:pPr>
            <w:r w:rsidRPr="00C03D56">
              <w:rPr>
                <w:rFonts w:ascii="Times New Roman" w:hAnsi="Times New Roman"/>
                <w:b/>
                <w:sz w:val="24"/>
                <w:szCs w:val="24"/>
              </w:rPr>
              <w:t xml:space="preserve">2. </w:t>
            </w:r>
          </w:p>
        </w:tc>
        <w:tc>
          <w:tcPr>
            <w:tcW w:w="2141" w:type="dxa"/>
          </w:tcPr>
          <w:p w14:paraId="3581A759" w14:textId="6F598BCF" w:rsidR="00E56349" w:rsidRPr="00C03D56" w:rsidRDefault="00E56349" w:rsidP="00E56349">
            <w:pPr>
              <w:jc w:val="both"/>
              <w:rPr>
                <w:rFonts w:ascii="Times New Roman" w:hAnsi="Times New Roman"/>
                <w:b/>
                <w:sz w:val="24"/>
                <w:szCs w:val="24"/>
              </w:rPr>
            </w:pPr>
            <w:r w:rsidRPr="00C03D56">
              <w:rPr>
                <w:rFonts w:ascii="Times New Roman" w:hAnsi="Times New Roman"/>
                <w:b/>
                <w:sz w:val="24"/>
                <w:szCs w:val="24"/>
              </w:rPr>
              <w:t>Pregunta jurídica del caso</w:t>
            </w:r>
          </w:p>
        </w:tc>
        <w:tc>
          <w:tcPr>
            <w:tcW w:w="6154" w:type="dxa"/>
          </w:tcPr>
          <w:p w14:paraId="49FDE087" w14:textId="77777777" w:rsidR="00E56349" w:rsidRPr="00C03D56" w:rsidRDefault="00E56349" w:rsidP="00E56349">
            <w:pPr>
              <w:jc w:val="both"/>
              <w:rPr>
                <w:rFonts w:ascii="Times New Roman" w:hAnsi="Times New Roman"/>
                <w:sz w:val="24"/>
                <w:szCs w:val="24"/>
              </w:rPr>
            </w:pPr>
          </w:p>
        </w:tc>
      </w:tr>
      <w:tr w:rsidR="008741DF" w:rsidRPr="00C03D56" w14:paraId="7B987361" w14:textId="77777777" w:rsidTr="00FB2BB1">
        <w:trPr>
          <w:trHeight w:val="58"/>
        </w:trPr>
        <w:tc>
          <w:tcPr>
            <w:tcW w:w="533" w:type="dxa"/>
          </w:tcPr>
          <w:p w14:paraId="29A59A07" w14:textId="665CAE7F" w:rsidR="008741DF" w:rsidRPr="00C03D56" w:rsidRDefault="00E56349" w:rsidP="00E56349">
            <w:pPr>
              <w:jc w:val="both"/>
              <w:rPr>
                <w:rFonts w:ascii="Times New Roman" w:hAnsi="Times New Roman"/>
                <w:b/>
                <w:sz w:val="24"/>
                <w:szCs w:val="24"/>
              </w:rPr>
            </w:pPr>
            <w:r w:rsidRPr="00C03D56">
              <w:rPr>
                <w:rFonts w:ascii="Times New Roman" w:hAnsi="Times New Roman"/>
                <w:b/>
                <w:sz w:val="24"/>
                <w:szCs w:val="24"/>
              </w:rPr>
              <w:t>3</w:t>
            </w:r>
            <w:r w:rsidR="008741DF" w:rsidRPr="00C03D56">
              <w:rPr>
                <w:rFonts w:ascii="Times New Roman" w:hAnsi="Times New Roman"/>
                <w:b/>
                <w:sz w:val="24"/>
                <w:szCs w:val="24"/>
              </w:rPr>
              <w:t>.</w:t>
            </w:r>
          </w:p>
        </w:tc>
        <w:tc>
          <w:tcPr>
            <w:tcW w:w="2141" w:type="dxa"/>
          </w:tcPr>
          <w:p w14:paraId="5112D8A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Materia</w:t>
            </w:r>
          </w:p>
        </w:tc>
        <w:tc>
          <w:tcPr>
            <w:tcW w:w="6154" w:type="dxa"/>
          </w:tcPr>
          <w:p w14:paraId="5B0F78C1" w14:textId="77777777" w:rsidR="008741DF" w:rsidRPr="00C03D56" w:rsidRDefault="008741DF" w:rsidP="00E56349">
            <w:pPr>
              <w:jc w:val="both"/>
              <w:rPr>
                <w:rFonts w:ascii="Times New Roman" w:hAnsi="Times New Roman"/>
                <w:sz w:val="24"/>
                <w:szCs w:val="24"/>
              </w:rPr>
            </w:pPr>
          </w:p>
        </w:tc>
      </w:tr>
      <w:tr w:rsidR="008741DF" w:rsidRPr="00C03D56" w14:paraId="55B6CA95" w14:textId="77777777" w:rsidTr="00FB2BB1">
        <w:tc>
          <w:tcPr>
            <w:tcW w:w="533" w:type="dxa"/>
          </w:tcPr>
          <w:p w14:paraId="228F4654" w14:textId="55468BBB" w:rsidR="008741DF" w:rsidRPr="00C03D56" w:rsidRDefault="00E56349" w:rsidP="00E56349">
            <w:pPr>
              <w:jc w:val="both"/>
              <w:rPr>
                <w:rFonts w:ascii="Times New Roman" w:hAnsi="Times New Roman"/>
                <w:b/>
                <w:sz w:val="24"/>
                <w:szCs w:val="24"/>
              </w:rPr>
            </w:pPr>
            <w:r w:rsidRPr="00C03D56">
              <w:rPr>
                <w:rFonts w:ascii="Times New Roman" w:hAnsi="Times New Roman"/>
                <w:b/>
                <w:sz w:val="24"/>
                <w:szCs w:val="24"/>
              </w:rPr>
              <w:t>4</w:t>
            </w:r>
            <w:r w:rsidR="008741DF" w:rsidRPr="00C03D56">
              <w:rPr>
                <w:rFonts w:ascii="Times New Roman" w:hAnsi="Times New Roman"/>
                <w:b/>
                <w:sz w:val="24"/>
                <w:szCs w:val="24"/>
              </w:rPr>
              <w:t>.</w:t>
            </w:r>
          </w:p>
        </w:tc>
        <w:tc>
          <w:tcPr>
            <w:tcW w:w="2141" w:type="dxa"/>
          </w:tcPr>
          <w:p w14:paraId="6D89C22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Rol:</w:t>
            </w:r>
          </w:p>
        </w:tc>
        <w:tc>
          <w:tcPr>
            <w:tcW w:w="6154" w:type="dxa"/>
          </w:tcPr>
          <w:p w14:paraId="58EB4B5B" w14:textId="77777777" w:rsidR="008741DF" w:rsidRPr="00C03D56" w:rsidRDefault="008741DF" w:rsidP="00E56349">
            <w:pPr>
              <w:jc w:val="both"/>
              <w:rPr>
                <w:rFonts w:ascii="Times New Roman" w:hAnsi="Times New Roman"/>
                <w:sz w:val="24"/>
                <w:szCs w:val="24"/>
              </w:rPr>
            </w:pPr>
          </w:p>
        </w:tc>
      </w:tr>
      <w:tr w:rsidR="008741DF" w:rsidRPr="00C03D56" w14:paraId="330223CC" w14:textId="77777777" w:rsidTr="00FB2BB1">
        <w:tc>
          <w:tcPr>
            <w:tcW w:w="533" w:type="dxa"/>
          </w:tcPr>
          <w:p w14:paraId="60869EE1"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5.</w:t>
            </w:r>
          </w:p>
        </w:tc>
        <w:tc>
          <w:tcPr>
            <w:tcW w:w="2141" w:type="dxa"/>
          </w:tcPr>
          <w:p w14:paraId="2789F508"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Recurrente:</w:t>
            </w:r>
          </w:p>
        </w:tc>
        <w:tc>
          <w:tcPr>
            <w:tcW w:w="6154" w:type="dxa"/>
          </w:tcPr>
          <w:p w14:paraId="7289FED5" w14:textId="77777777" w:rsidR="008741DF" w:rsidRPr="00C03D56" w:rsidRDefault="008741DF" w:rsidP="00E56349">
            <w:pPr>
              <w:jc w:val="both"/>
              <w:rPr>
                <w:rFonts w:ascii="Times New Roman" w:hAnsi="Times New Roman"/>
                <w:sz w:val="24"/>
                <w:szCs w:val="24"/>
              </w:rPr>
            </w:pPr>
          </w:p>
        </w:tc>
      </w:tr>
      <w:tr w:rsidR="008741DF" w:rsidRPr="00C03D56" w14:paraId="5BE90064" w14:textId="77777777" w:rsidTr="00FB2BB1">
        <w:tc>
          <w:tcPr>
            <w:tcW w:w="533" w:type="dxa"/>
          </w:tcPr>
          <w:p w14:paraId="74240AAB"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6.</w:t>
            </w:r>
          </w:p>
        </w:tc>
        <w:tc>
          <w:tcPr>
            <w:tcW w:w="2141" w:type="dxa"/>
          </w:tcPr>
          <w:p w14:paraId="25BA3FDA"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Recurrido:</w:t>
            </w:r>
          </w:p>
        </w:tc>
        <w:tc>
          <w:tcPr>
            <w:tcW w:w="6154" w:type="dxa"/>
          </w:tcPr>
          <w:p w14:paraId="7530603D" w14:textId="77777777" w:rsidR="008741DF" w:rsidRPr="00C03D56" w:rsidRDefault="008741DF" w:rsidP="00E56349">
            <w:pPr>
              <w:jc w:val="both"/>
              <w:rPr>
                <w:rFonts w:ascii="Times New Roman" w:hAnsi="Times New Roman"/>
                <w:sz w:val="24"/>
                <w:szCs w:val="24"/>
              </w:rPr>
            </w:pPr>
          </w:p>
        </w:tc>
      </w:tr>
      <w:tr w:rsidR="008741DF" w:rsidRPr="00C03D56" w14:paraId="03BE537A" w14:textId="77777777" w:rsidTr="00FB2BB1">
        <w:trPr>
          <w:trHeight w:val="400"/>
        </w:trPr>
        <w:tc>
          <w:tcPr>
            <w:tcW w:w="533" w:type="dxa"/>
          </w:tcPr>
          <w:p w14:paraId="14C0DC77"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9.</w:t>
            </w:r>
          </w:p>
        </w:tc>
        <w:tc>
          <w:tcPr>
            <w:tcW w:w="2141" w:type="dxa"/>
          </w:tcPr>
          <w:p w14:paraId="45D6766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Integración:</w:t>
            </w:r>
          </w:p>
        </w:tc>
        <w:tc>
          <w:tcPr>
            <w:tcW w:w="6154" w:type="dxa"/>
          </w:tcPr>
          <w:p w14:paraId="4F8A3273" w14:textId="77777777" w:rsidR="008741DF" w:rsidRPr="00C03D56" w:rsidRDefault="008741DF" w:rsidP="00E56349">
            <w:pPr>
              <w:jc w:val="both"/>
              <w:rPr>
                <w:rFonts w:ascii="Times New Roman" w:hAnsi="Times New Roman"/>
                <w:sz w:val="24"/>
                <w:szCs w:val="24"/>
              </w:rPr>
            </w:pPr>
          </w:p>
        </w:tc>
      </w:tr>
      <w:tr w:rsidR="008741DF" w:rsidRPr="00C03D56" w14:paraId="297DC18D" w14:textId="77777777" w:rsidTr="00FB2BB1">
        <w:trPr>
          <w:trHeight w:val="356"/>
        </w:trPr>
        <w:tc>
          <w:tcPr>
            <w:tcW w:w="533" w:type="dxa"/>
          </w:tcPr>
          <w:p w14:paraId="37951FCD"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10.</w:t>
            </w:r>
          </w:p>
        </w:tc>
        <w:tc>
          <w:tcPr>
            <w:tcW w:w="2141" w:type="dxa"/>
          </w:tcPr>
          <w:p w14:paraId="6EF1C2F4"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Redacción:</w:t>
            </w:r>
          </w:p>
        </w:tc>
        <w:tc>
          <w:tcPr>
            <w:tcW w:w="6154" w:type="dxa"/>
          </w:tcPr>
          <w:p w14:paraId="4BD0EF6B" w14:textId="77777777" w:rsidR="008741DF" w:rsidRPr="00C03D56" w:rsidRDefault="008741DF" w:rsidP="00E56349">
            <w:pPr>
              <w:jc w:val="both"/>
              <w:rPr>
                <w:rFonts w:ascii="Times New Roman" w:hAnsi="Times New Roman"/>
                <w:sz w:val="24"/>
                <w:szCs w:val="24"/>
              </w:rPr>
            </w:pPr>
          </w:p>
        </w:tc>
      </w:tr>
      <w:tr w:rsidR="008741DF" w:rsidRPr="00C03D56" w14:paraId="4D16CE96" w14:textId="77777777" w:rsidTr="00FB2BB1">
        <w:trPr>
          <w:trHeight w:val="356"/>
        </w:trPr>
        <w:tc>
          <w:tcPr>
            <w:tcW w:w="533" w:type="dxa"/>
          </w:tcPr>
          <w:p w14:paraId="5877045B"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11.</w:t>
            </w:r>
          </w:p>
        </w:tc>
        <w:tc>
          <w:tcPr>
            <w:tcW w:w="2141" w:type="dxa"/>
          </w:tcPr>
          <w:p w14:paraId="68EEF17F"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Votación:</w:t>
            </w:r>
          </w:p>
        </w:tc>
        <w:tc>
          <w:tcPr>
            <w:tcW w:w="6154" w:type="dxa"/>
          </w:tcPr>
          <w:p w14:paraId="31B37831" w14:textId="77777777" w:rsidR="008741DF" w:rsidRPr="00C03D56" w:rsidRDefault="008741DF" w:rsidP="00E56349">
            <w:pPr>
              <w:jc w:val="both"/>
              <w:rPr>
                <w:rFonts w:ascii="Times New Roman" w:hAnsi="Times New Roman"/>
                <w:sz w:val="24"/>
                <w:szCs w:val="24"/>
              </w:rPr>
            </w:pPr>
          </w:p>
        </w:tc>
      </w:tr>
      <w:tr w:rsidR="008741DF" w:rsidRPr="00C03D56" w14:paraId="570A4FD0" w14:textId="77777777" w:rsidTr="00FB2BB1">
        <w:trPr>
          <w:trHeight w:val="70"/>
        </w:trPr>
        <w:tc>
          <w:tcPr>
            <w:tcW w:w="533" w:type="dxa"/>
          </w:tcPr>
          <w:p w14:paraId="7F0021B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13. </w:t>
            </w:r>
          </w:p>
        </w:tc>
        <w:tc>
          <w:tcPr>
            <w:tcW w:w="2141" w:type="dxa"/>
          </w:tcPr>
          <w:p w14:paraId="431A3F6C"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Considerandos relevantes:</w:t>
            </w:r>
          </w:p>
        </w:tc>
        <w:tc>
          <w:tcPr>
            <w:tcW w:w="6154" w:type="dxa"/>
          </w:tcPr>
          <w:p w14:paraId="60FFF942" w14:textId="77777777" w:rsidR="008741DF" w:rsidRPr="00C03D56" w:rsidRDefault="008741DF" w:rsidP="00E56349">
            <w:pPr>
              <w:jc w:val="both"/>
              <w:rPr>
                <w:rFonts w:ascii="Times New Roman" w:hAnsi="Times New Roman"/>
                <w:sz w:val="24"/>
                <w:szCs w:val="24"/>
              </w:rPr>
            </w:pPr>
          </w:p>
        </w:tc>
      </w:tr>
      <w:tr w:rsidR="008741DF" w:rsidRPr="00C03D56" w14:paraId="29DF7621" w14:textId="77777777" w:rsidTr="00FB2BB1">
        <w:trPr>
          <w:trHeight w:val="70"/>
        </w:trPr>
        <w:tc>
          <w:tcPr>
            <w:tcW w:w="533" w:type="dxa"/>
          </w:tcPr>
          <w:p w14:paraId="41A4BB8C"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14. </w:t>
            </w:r>
          </w:p>
        </w:tc>
        <w:tc>
          <w:tcPr>
            <w:tcW w:w="2141" w:type="dxa"/>
          </w:tcPr>
          <w:p w14:paraId="67BBD3A8"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Comentario </w:t>
            </w:r>
          </w:p>
        </w:tc>
        <w:tc>
          <w:tcPr>
            <w:tcW w:w="6154" w:type="dxa"/>
          </w:tcPr>
          <w:p w14:paraId="2BB3C028" w14:textId="104A48BF" w:rsidR="008741DF" w:rsidRPr="00C03D56" w:rsidRDefault="0041591B" w:rsidP="00E56349">
            <w:pPr>
              <w:jc w:val="both"/>
              <w:rPr>
                <w:rFonts w:ascii="Times New Roman" w:hAnsi="Times New Roman"/>
                <w:sz w:val="24"/>
                <w:szCs w:val="24"/>
              </w:rPr>
            </w:pPr>
            <w:r>
              <w:rPr>
                <w:rFonts w:ascii="Times New Roman" w:hAnsi="Times New Roman"/>
                <w:sz w:val="24"/>
                <w:szCs w:val="24"/>
              </w:rPr>
              <w:t>[no más de una página]</w:t>
            </w:r>
          </w:p>
        </w:tc>
      </w:tr>
    </w:tbl>
    <w:p w14:paraId="7CC3A148" w14:textId="0B56852E" w:rsidR="008741DF" w:rsidRDefault="008741DF" w:rsidP="00E56349">
      <w:pPr>
        <w:spacing w:after="0"/>
        <w:jc w:val="both"/>
        <w:rPr>
          <w:rFonts w:ascii="Times New Roman" w:hAnsi="Times New Roman" w:cs="Times New Roman"/>
          <w:b/>
          <w:sz w:val="24"/>
          <w:szCs w:val="24"/>
        </w:rPr>
      </w:pPr>
    </w:p>
    <w:p w14:paraId="113FE72B" w14:textId="5B940B9A" w:rsidR="00643D4A" w:rsidRDefault="00643D4A" w:rsidP="00E56349">
      <w:pPr>
        <w:spacing w:after="0"/>
        <w:jc w:val="both"/>
        <w:rPr>
          <w:rFonts w:ascii="Times New Roman" w:hAnsi="Times New Roman" w:cs="Times New Roman"/>
          <w:b/>
          <w:sz w:val="24"/>
          <w:szCs w:val="24"/>
        </w:rPr>
      </w:pPr>
    </w:p>
    <w:p w14:paraId="598DE883" w14:textId="77777777" w:rsidR="00643D4A" w:rsidRPr="00C03D56" w:rsidRDefault="00643D4A" w:rsidP="00E56349">
      <w:pPr>
        <w:spacing w:after="0"/>
        <w:jc w:val="both"/>
        <w:rPr>
          <w:rFonts w:ascii="Times New Roman" w:hAnsi="Times New Roman" w:cs="Times New Roman"/>
          <w:b/>
          <w:sz w:val="24"/>
          <w:szCs w:val="24"/>
        </w:rPr>
      </w:pPr>
    </w:p>
    <w:p w14:paraId="780F4A6D" w14:textId="1850159E" w:rsidR="008741DF" w:rsidRPr="00C03D56" w:rsidRDefault="008741DF" w:rsidP="00E56349">
      <w:pPr>
        <w:pStyle w:val="Prrafodelista"/>
        <w:numPr>
          <w:ilvl w:val="0"/>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 xml:space="preserve">Fecha </w:t>
      </w:r>
      <w:r w:rsidR="00FE01A8">
        <w:rPr>
          <w:rFonts w:ascii="Times New Roman" w:hAnsi="Times New Roman" w:cs="Times New Roman"/>
          <w:b/>
          <w:sz w:val="24"/>
          <w:szCs w:val="24"/>
        </w:rPr>
        <w:t xml:space="preserve">de </w:t>
      </w:r>
      <w:r w:rsidRPr="00C03D56">
        <w:rPr>
          <w:rFonts w:ascii="Times New Roman" w:hAnsi="Times New Roman" w:cs="Times New Roman"/>
          <w:b/>
          <w:sz w:val="24"/>
          <w:szCs w:val="24"/>
        </w:rPr>
        <w:t xml:space="preserve">entrega </w:t>
      </w:r>
      <w:r w:rsidR="00FE01A8">
        <w:rPr>
          <w:rFonts w:ascii="Times New Roman" w:hAnsi="Times New Roman" w:cs="Times New Roman"/>
          <w:b/>
          <w:sz w:val="24"/>
          <w:szCs w:val="24"/>
        </w:rPr>
        <w:t>de la F</w:t>
      </w:r>
      <w:r w:rsidRPr="00C03D56">
        <w:rPr>
          <w:rFonts w:ascii="Times New Roman" w:hAnsi="Times New Roman" w:cs="Times New Roman"/>
          <w:b/>
          <w:sz w:val="24"/>
          <w:szCs w:val="24"/>
        </w:rPr>
        <w:t>icha:</w:t>
      </w:r>
    </w:p>
    <w:p w14:paraId="53209CB0" w14:textId="77777777" w:rsidR="008741DF" w:rsidRPr="00C03D56" w:rsidRDefault="008741DF" w:rsidP="00E56349">
      <w:pPr>
        <w:pStyle w:val="Prrafodelista"/>
        <w:spacing w:after="0"/>
        <w:jc w:val="both"/>
        <w:rPr>
          <w:rFonts w:ascii="Times New Roman" w:hAnsi="Times New Roman" w:cs="Times New Roman"/>
          <w:b/>
          <w:sz w:val="24"/>
          <w:szCs w:val="24"/>
        </w:rPr>
      </w:pPr>
    </w:p>
    <w:p w14:paraId="7DA740CA" w14:textId="377386B0" w:rsidR="008741DF" w:rsidRDefault="007C589B"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Cada </w:t>
      </w:r>
      <w:r w:rsidR="008741DF" w:rsidRPr="00C03D56">
        <w:rPr>
          <w:rFonts w:ascii="Times New Roman" w:hAnsi="Times New Roman" w:cs="Times New Roman"/>
          <w:sz w:val="24"/>
          <w:szCs w:val="24"/>
        </w:rPr>
        <w:t>lunes</w:t>
      </w:r>
      <w:r w:rsidR="00FE01A8">
        <w:rPr>
          <w:rFonts w:ascii="Times New Roman" w:hAnsi="Times New Roman" w:cs="Times New Roman"/>
          <w:sz w:val="24"/>
          <w:szCs w:val="24"/>
        </w:rPr>
        <w:t>, previo a</w:t>
      </w:r>
      <w:r w:rsidRPr="00C03D56">
        <w:rPr>
          <w:rFonts w:ascii="Times New Roman" w:hAnsi="Times New Roman" w:cs="Times New Roman"/>
          <w:sz w:val="24"/>
          <w:szCs w:val="24"/>
        </w:rPr>
        <w:t xml:space="preserve"> las clases 2</w:t>
      </w:r>
      <w:r w:rsidR="00FE01A8">
        <w:rPr>
          <w:rFonts w:ascii="Times New Roman" w:hAnsi="Times New Roman" w:cs="Times New Roman"/>
          <w:sz w:val="24"/>
          <w:szCs w:val="24"/>
        </w:rPr>
        <w:t>º</w:t>
      </w:r>
      <w:r w:rsidRPr="00C03D56">
        <w:rPr>
          <w:rFonts w:ascii="Times New Roman" w:hAnsi="Times New Roman" w:cs="Times New Roman"/>
          <w:sz w:val="24"/>
          <w:szCs w:val="24"/>
        </w:rPr>
        <w:t>, 3</w:t>
      </w:r>
      <w:r w:rsidR="00FE01A8">
        <w:rPr>
          <w:rFonts w:ascii="Times New Roman" w:hAnsi="Times New Roman" w:cs="Times New Roman"/>
          <w:sz w:val="24"/>
          <w:szCs w:val="24"/>
        </w:rPr>
        <w:t>º</w:t>
      </w:r>
      <w:r w:rsidRPr="00C03D56">
        <w:rPr>
          <w:rFonts w:ascii="Times New Roman" w:hAnsi="Times New Roman" w:cs="Times New Roman"/>
          <w:sz w:val="24"/>
          <w:szCs w:val="24"/>
        </w:rPr>
        <w:t xml:space="preserve"> y 4</w:t>
      </w:r>
      <w:r w:rsidR="00FE01A8">
        <w:rPr>
          <w:rFonts w:ascii="Times New Roman" w:hAnsi="Times New Roman" w:cs="Times New Roman"/>
          <w:sz w:val="24"/>
          <w:szCs w:val="24"/>
        </w:rPr>
        <w:t>º, y</w:t>
      </w:r>
      <w:r w:rsidR="008741DF" w:rsidRPr="00C03D56">
        <w:rPr>
          <w:rFonts w:ascii="Times New Roman" w:hAnsi="Times New Roman" w:cs="Times New Roman"/>
          <w:sz w:val="24"/>
          <w:szCs w:val="24"/>
        </w:rPr>
        <w:t xml:space="preserve"> hasta a las 21</w:t>
      </w:r>
      <w:r w:rsidR="00FE01A8">
        <w:rPr>
          <w:rFonts w:ascii="Times New Roman" w:hAnsi="Times New Roman" w:cs="Times New Roman"/>
          <w:sz w:val="24"/>
          <w:szCs w:val="24"/>
        </w:rPr>
        <w:t xml:space="preserve">:00 PM, un integrante de cada grupo deberá enviar su Ficha a los </w:t>
      </w:r>
      <w:r w:rsidR="008741DF" w:rsidRPr="00C03D56">
        <w:rPr>
          <w:rFonts w:ascii="Times New Roman" w:hAnsi="Times New Roman" w:cs="Times New Roman"/>
          <w:sz w:val="24"/>
          <w:szCs w:val="24"/>
        </w:rPr>
        <w:t>correo</w:t>
      </w:r>
      <w:r w:rsidR="00FE01A8">
        <w:rPr>
          <w:rFonts w:ascii="Times New Roman" w:hAnsi="Times New Roman" w:cs="Times New Roman"/>
          <w:sz w:val="24"/>
          <w:szCs w:val="24"/>
        </w:rPr>
        <w:t>s</w:t>
      </w:r>
      <w:r w:rsidR="008741DF" w:rsidRPr="00C03D56">
        <w:rPr>
          <w:rFonts w:ascii="Times New Roman" w:hAnsi="Times New Roman" w:cs="Times New Roman"/>
          <w:sz w:val="24"/>
          <w:szCs w:val="24"/>
        </w:rPr>
        <w:t xml:space="preserve"> electrónico</w:t>
      </w:r>
      <w:r w:rsidR="00FE01A8">
        <w:rPr>
          <w:rFonts w:ascii="Times New Roman" w:hAnsi="Times New Roman" w:cs="Times New Roman"/>
          <w:sz w:val="24"/>
          <w:szCs w:val="24"/>
        </w:rPr>
        <w:t>s</w:t>
      </w:r>
      <w:r w:rsidR="008741DF" w:rsidRPr="00C03D56">
        <w:rPr>
          <w:rFonts w:ascii="Times New Roman" w:hAnsi="Times New Roman" w:cs="Times New Roman"/>
          <w:sz w:val="24"/>
          <w:szCs w:val="24"/>
        </w:rPr>
        <w:t xml:space="preserve"> </w:t>
      </w:r>
      <w:hyperlink r:id="rId10" w:history="1">
        <w:r w:rsidR="00B61303" w:rsidRPr="00CF683C">
          <w:rPr>
            <w:rStyle w:val="Hipervnculo"/>
            <w:rFonts w:ascii="Times New Roman" w:hAnsi="Times New Roman" w:cs="Times New Roman"/>
            <w:sz w:val="24"/>
            <w:szCs w:val="24"/>
          </w:rPr>
          <w:t>cosorio@derecho.uchile.cl</w:t>
        </w:r>
      </w:hyperlink>
      <w:r w:rsidR="00B61303">
        <w:rPr>
          <w:rStyle w:val="Hipervnculo"/>
          <w:rFonts w:ascii="Times New Roman" w:hAnsi="Times New Roman" w:cs="Times New Roman"/>
          <w:sz w:val="24"/>
          <w:szCs w:val="24"/>
        </w:rPr>
        <w:t xml:space="preserve"> y </w:t>
      </w:r>
      <w:r w:rsidR="008741DF" w:rsidRPr="00C03D56">
        <w:rPr>
          <w:rFonts w:ascii="Times New Roman" w:hAnsi="Times New Roman" w:cs="Times New Roman"/>
          <w:sz w:val="24"/>
          <w:szCs w:val="24"/>
        </w:rPr>
        <w:t xml:space="preserve"> </w:t>
      </w:r>
      <w:hyperlink r:id="rId11" w:history="1">
        <w:r w:rsidR="00643D4A" w:rsidRPr="001C37C3">
          <w:rPr>
            <w:rStyle w:val="Hipervnculo"/>
            <w:rFonts w:ascii="Times New Roman" w:hAnsi="Times New Roman" w:cs="Times New Roman"/>
            <w:sz w:val="24"/>
            <w:szCs w:val="24"/>
          </w:rPr>
          <w:t>pimoreno@uc.cl</w:t>
        </w:r>
      </w:hyperlink>
      <w:r w:rsidR="00643D4A">
        <w:rPr>
          <w:rFonts w:ascii="Times New Roman" w:hAnsi="Times New Roman" w:cs="Times New Roman"/>
          <w:sz w:val="24"/>
          <w:szCs w:val="24"/>
        </w:rPr>
        <w:t xml:space="preserve"> </w:t>
      </w:r>
    </w:p>
    <w:p w14:paraId="44358702" w14:textId="5489390F" w:rsidR="00D26A3F" w:rsidRDefault="00D26A3F" w:rsidP="00E56349">
      <w:pPr>
        <w:spacing w:after="0"/>
        <w:jc w:val="both"/>
        <w:rPr>
          <w:rFonts w:ascii="Times New Roman" w:hAnsi="Times New Roman" w:cs="Times New Roman"/>
          <w:sz w:val="24"/>
          <w:szCs w:val="24"/>
        </w:rPr>
      </w:pPr>
    </w:p>
    <w:p w14:paraId="25D5BC32" w14:textId="08489F2F" w:rsidR="00D26A3F" w:rsidRDefault="00D26A3F" w:rsidP="00D26A3F">
      <w:pPr>
        <w:pStyle w:val="Prrafode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Recomendaciones para la exposición oral de los casos</w:t>
      </w:r>
      <w:r w:rsidRPr="00C03D56">
        <w:rPr>
          <w:rFonts w:ascii="Times New Roman" w:hAnsi="Times New Roman" w:cs="Times New Roman"/>
          <w:b/>
          <w:sz w:val="24"/>
          <w:szCs w:val="24"/>
        </w:rPr>
        <w:t>:</w:t>
      </w:r>
    </w:p>
    <w:p w14:paraId="650F7303" w14:textId="50132404" w:rsidR="00D26A3F" w:rsidRDefault="00D26A3F" w:rsidP="00D26A3F">
      <w:pPr>
        <w:pStyle w:val="Prrafodelista"/>
        <w:spacing w:after="0"/>
        <w:jc w:val="both"/>
        <w:rPr>
          <w:rFonts w:ascii="Times New Roman" w:hAnsi="Times New Roman" w:cs="Times New Roman"/>
          <w:b/>
          <w:sz w:val="24"/>
          <w:szCs w:val="24"/>
        </w:rPr>
      </w:pPr>
    </w:p>
    <w:p w14:paraId="4D377C6E" w14:textId="5C1403A1" w:rsidR="00D26A3F" w:rsidRDefault="00D26A3F" w:rsidP="00D26A3F">
      <w:pPr>
        <w:spacing w:after="0"/>
        <w:jc w:val="both"/>
        <w:rPr>
          <w:rFonts w:ascii="Times New Roman" w:hAnsi="Times New Roman" w:cs="Times New Roman"/>
          <w:sz w:val="24"/>
          <w:szCs w:val="24"/>
        </w:rPr>
      </w:pPr>
      <w:r>
        <w:rPr>
          <w:rFonts w:ascii="Times New Roman" w:hAnsi="Times New Roman" w:cs="Times New Roman"/>
          <w:sz w:val="24"/>
          <w:szCs w:val="24"/>
        </w:rPr>
        <w:t>- Respetar el tiempo asignado</w:t>
      </w:r>
      <w:r w:rsidR="00274096">
        <w:rPr>
          <w:rFonts w:ascii="Times New Roman" w:hAnsi="Times New Roman" w:cs="Times New Roman"/>
          <w:sz w:val="24"/>
          <w:szCs w:val="24"/>
        </w:rPr>
        <w:t xml:space="preserve"> de </w:t>
      </w:r>
      <w:r w:rsidR="004D373F">
        <w:rPr>
          <w:rFonts w:ascii="Times New Roman" w:hAnsi="Times New Roman" w:cs="Times New Roman"/>
          <w:sz w:val="24"/>
          <w:szCs w:val="24"/>
        </w:rPr>
        <w:t xml:space="preserve">20 </w:t>
      </w:r>
      <w:r w:rsidR="00274096">
        <w:rPr>
          <w:rFonts w:ascii="Times New Roman" w:hAnsi="Times New Roman" w:cs="Times New Roman"/>
          <w:sz w:val="24"/>
          <w:szCs w:val="24"/>
        </w:rPr>
        <w:t xml:space="preserve">minutos o lo que </w:t>
      </w:r>
      <w:r w:rsidR="00470D81">
        <w:rPr>
          <w:rFonts w:ascii="Times New Roman" w:hAnsi="Times New Roman" w:cs="Times New Roman"/>
          <w:sz w:val="24"/>
          <w:szCs w:val="24"/>
        </w:rPr>
        <w:t>de manera extraordinaria</w:t>
      </w:r>
      <w:r w:rsidR="00274096">
        <w:rPr>
          <w:rFonts w:ascii="Times New Roman" w:hAnsi="Times New Roman" w:cs="Times New Roman"/>
          <w:sz w:val="24"/>
          <w:szCs w:val="24"/>
        </w:rPr>
        <w:t xml:space="preserve"> se le indique antes del inicio de su presentación</w:t>
      </w:r>
      <w:r w:rsidR="00105636">
        <w:rPr>
          <w:rFonts w:ascii="Times New Roman" w:hAnsi="Times New Roman" w:cs="Times New Roman"/>
          <w:sz w:val="24"/>
          <w:szCs w:val="24"/>
        </w:rPr>
        <w:t>.</w:t>
      </w:r>
    </w:p>
    <w:p w14:paraId="54D0F95E" w14:textId="6612C4C2" w:rsidR="00105636" w:rsidRDefault="00D26A3F" w:rsidP="00D26A3F">
      <w:pPr>
        <w:spacing w:after="0"/>
        <w:jc w:val="both"/>
        <w:rPr>
          <w:rFonts w:ascii="Times New Roman" w:hAnsi="Times New Roman" w:cs="Times New Roman"/>
          <w:sz w:val="24"/>
          <w:szCs w:val="24"/>
        </w:rPr>
      </w:pPr>
      <w:r>
        <w:rPr>
          <w:rFonts w:ascii="Times New Roman" w:hAnsi="Times New Roman" w:cs="Times New Roman"/>
          <w:sz w:val="24"/>
          <w:szCs w:val="24"/>
        </w:rPr>
        <w:t>- Parti</w:t>
      </w:r>
      <w:r w:rsidR="00105636">
        <w:rPr>
          <w:rFonts w:ascii="Times New Roman" w:hAnsi="Times New Roman" w:cs="Times New Roman"/>
          <w:sz w:val="24"/>
          <w:szCs w:val="24"/>
        </w:rPr>
        <w:t>cipa</w:t>
      </w:r>
      <w:r w:rsidR="00FE01A8">
        <w:rPr>
          <w:rFonts w:ascii="Times New Roman" w:hAnsi="Times New Roman" w:cs="Times New Roman"/>
          <w:sz w:val="24"/>
          <w:szCs w:val="24"/>
        </w:rPr>
        <w:t>r</w:t>
      </w:r>
      <w:r w:rsidR="00105636">
        <w:rPr>
          <w:rFonts w:ascii="Times New Roman" w:hAnsi="Times New Roman" w:cs="Times New Roman"/>
          <w:sz w:val="24"/>
          <w:szCs w:val="24"/>
        </w:rPr>
        <w:t xml:space="preserve"> activa</w:t>
      </w:r>
      <w:r w:rsidR="00FE01A8">
        <w:rPr>
          <w:rFonts w:ascii="Times New Roman" w:hAnsi="Times New Roman" w:cs="Times New Roman"/>
          <w:sz w:val="24"/>
          <w:szCs w:val="24"/>
        </w:rPr>
        <w:t xml:space="preserve">mente </w:t>
      </w:r>
      <w:r w:rsidR="00105636">
        <w:rPr>
          <w:rFonts w:ascii="Times New Roman" w:hAnsi="Times New Roman" w:cs="Times New Roman"/>
          <w:sz w:val="24"/>
          <w:szCs w:val="24"/>
        </w:rPr>
        <w:t>todos los integrantes del grupo</w:t>
      </w:r>
      <w:r w:rsidR="00541250">
        <w:rPr>
          <w:rFonts w:ascii="Times New Roman" w:hAnsi="Times New Roman" w:cs="Times New Roman"/>
          <w:sz w:val="24"/>
          <w:szCs w:val="24"/>
        </w:rPr>
        <w:t>, al menos una vez durante la exposición</w:t>
      </w:r>
      <w:r w:rsidR="00105636">
        <w:rPr>
          <w:rFonts w:ascii="Times New Roman" w:hAnsi="Times New Roman" w:cs="Times New Roman"/>
          <w:sz w:val="24"/>
          <w:szCs w:val="24"/>
        </w:rPr>
        <w:t>.</w:t>
      </w:r>
    </w:p>
    <w:p w14:paraId="6194FEA5" w14:textId="7A3A2CE2" w:rsidR="00D26A3F" w:rsidRDefault="00105636" w:rsidP="00D26A3F">
      <w:pPr>
        <w:spacing w:after="0"/>
        <w:jc w:val="both"/>
        <w:rPr>
          <w:rFonts w:ascii="Times New Roman" w:hAnsi="Times New Roman" w:cs="Times New Roman"/>
          <w:sz w:val="24"/>
          <w:szCs w:val="24"/>
        </w:rPr>
      </w:pPr>
      <w:r>
        <w:rPr>
          <w:rFonts w:ascii="Times New Roman" w:hAnsi="Times New Roman" w:cs="Times New Roman"/>
          <w:sz w:val="24"/>
          <w:szCs w:val="24"/>
        </w:rPr>
        <w:t>- Concentrar</w:t>
      </w:r>
      <w:r w:rsidR="009C17CA">
        <w:rPr>
          <w:rFonts w:ascii="Times New Roman" w:hAnsi="Times New Roman" w:cs="Times New Roman"/>
          <w:sz w:val="24"/>
          <w:szCs w:val="24"/>
        </w:rPr>
        <w:t xml:space="preserve"> los esfuerzos de la exposición,</w:t>
      </w:r>
      <w:r>
        <w:rPr>
          <w:rFonts w:ascii="Times New Roman" w:hAnsi="Times New Roman" w:cs="Times New Roman"/>
          <w:sz w:val="24"/>
          <w:szCs w:val="24"/>
        </w:rPr>
        <w:t xml:space="preserve"> en los aspectos más relevantes del caso</w:t>
      </w:r>
      <w:r w:rsidR="00541250">
        <w:rPr>
          <w:rFonts w:ascii="Times New Roman" w:hAnsi="Times New Roman" w:cs="Times New Roman"/>
          <w:sz w:val="24"/>
          <w:szCs w:val="24"/>
        </w:rPr>
        <w:t xml:space="preserve"> en análisis,</w:t>
      </w:r>
      <w:r w:rsidR="00E87403">
        <w:rPr>
          <w:rFonts w:ascii="Times New Roman" w:hAnsi="Times New Roman" w:cs="Times New Roman"/>
          <w:sz w:val="24"/>
          <w:szCs w:val="24"/>
        </w:rPr>
        <w:t xml:space="preserve"> destacando los temas que pueden ser un aporte para el debate</w:t>
      </w:r>
      <w:r w:rsidR="00541250">
        <w:rPr>
          <w:rFonts w:ascii="Times New Roman" w:hAnsi="Times New Roman" w:cs="Times New Roman"/>
          <w:sz w:val="24"/>
          <w:szCs w:val="24"/>
        </w:rPr>
        <w:t xml:space="preserve"> de la clase</w:t>
      </w:r>
      <w:r>
        <w:rPr>
          <w:rFonts w:ascii="Times New Roman" w:hAnsi="Times New Roman" w:cs="Times New Roman"/>
          <w:sz w:val="24"/>
          <w:szCs w:val="24"/>
        </w:rPr>
        <w:t xml:space="preserve">, evitando distraer </w:t>
      </w:r>
      <w:r w:rsidR="00FE01A8">
        <w:rPr>
          <w:rFonts w:ascii="Times New Roman" w:hAnsi="Times New Roman" w:cs="Times New Roman"/>
          <w:sz w:val="24"/>
          <w:szCs w:val="24"/>
        </w:rPr>
        <w:t xml:space="preserve">el </w:t>
      </w:r>
      <w:r>
        <w:rPr>
          <w:rFonts w:ascii="Times New Roman" w:hAnsi="Times New Roman" w:cs="Times New Roman"/>
          <w:sz w:val="24"/>
          <w:szCs w:val="24"/>
        </w:rPr>
        <w:t>tiempo de la exposición en detalles irrelevantes</w:t>
      </w:r>
      <w:r w:rsidR="009C17CA">
        <w:rPr>
          <w:rFonts w:ascii="Times New Roman" w:hAnsi="Times New Roman" w:cs="Times New Roman"/>
          <w:sz w:val="24"/>
          <w:szCs w:val="24"/>
        </w:rPr>
        <w:t xml:space="preserve"> o limitarse </w:t>
      </w:r>
      <w:r w:rsidR="008B0270">
        <w:rPr>
          <w:rFonts w:ascii="Times New Roman" w:hAnsi="Times New Roman" w:cs="Times New Roman"/>
          <w:sz w:val="24"/>
          <w:szCs w:val="24"/>
        </w:rPr>
        <w:t xml:space="preserve">simplemente </w:t>
      </w:r>
      <w:r w:rsidR="009C17CA">
        <w:rPr>
          <w:rFonts w:ascii="Times New Roman" w:hAnsi="Times New Roman" w:cs="Times New Roman"/>
          <w:sz w:val="24"/>
          <w:szCs w:val="24"/>
        </w:rPr>
        <w:t>a leer</w:t>
      </w:r>
      <w:r w:rsidR="008B0270">
        <w:rPr>
          <w:rFonts w:ascii="Times New Roman" w:hAnsi="Times New Roman" w:cs="Times New Roman"/>
          <w:sz w:val="24"/>
          <w:szCs w:val="24"/>
        </w:rPr>
        <w:t xml:space="preserve"> su Ficha</w:t>
      </w:r>
      <w:r>
        <w:rPr>
          <w:rFonts w:ascii="Times New Roman" w:hAnsi="Times New Roman" w:cs="Times New Roman"/>
          <w:sz w:val="24"/>
          <w:szCs w:val="24"/>
        </w:rPr>
        <w:t>.</w:t>
      </w:r>
    </w:p>
    <w:p w14:paraId="6B244944" w14:textId="095DB36E" w:rsidR="008B0270" w:rsidRDefault="008B0270" w:rsidP="00D26A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32B3">
        <w:rPr>
          <w:rFonts w:ascii="Times New Roman" w:hAnsi="Times New Roman" w:cs="Times New Roman"/>
          <w:sz w:val="24"/>
          <w:szCs w:val="24"/>
        </w:rPr>
        <w:t xml:space="preserve">El uso de </w:t>
      </w:r>
      <w:proofErr w:type="spellStart"/>
      <w:r w:rsidR="00E52028">
        <w:rPr>
          <w:rFonts w:ascii="Times New Roman" w:hAnsi="Times New Roman" w:cs="Times New Roman"/>
          <w:sz w:val="24"/>
          <w:szCs w:val="24"/>
        </w:rPr>
        <w:t>Power</w:t>
      </w:r>
      <w:proofErr w:type="spellEnd"/>
      <w:r w:rsidR="00E52028">
        <w:rPr>
          <w:rFonts w:ascii="Times New Roman" w:hAnsi="Times New Roman" w:cs="Times New Roman"/>
          <w:sz w:val="24"/>
          <w:szCs w:val="24"/>
        </w:rPr>
        <w:t xml:space="preserve"> Point</w:t>
      </w:r>
      <w:r w:rsidR="008E32B3">
        <w:rPr>
          <w:rFonts w:ascii="Times New Roman" w:hAnsi="Times New Roman" w:cs="Times New Roman"/>
          <w:sz w:val="24"/>
          <w:szCs w:val="24"/>
        </w:rPr>
        <w:t xml:space="preserve"> </w:t>
      </w:r>
      <w:r w:rsidR="00E52028">
        <w:rPr>
          <w:rFonts w:ascii="Times New Roman" w:hAnsi="Times New Roman" w:cs="Times New Roman"/>
          <w:sz w:val="24"/>
          <w:szCs w:val="24"/>
        </w:rPr>
        <w:t xml:space="preserve">no </w:t>
      </w:r>
      <w:r w:rsidR="008E32B3">
        <w:rPr>
          <w:rFonts w:ascii="Times New Roman" w:hAnsi="Times New Roman" w:cs="Times New Roman"/>
          <w:sz w:val="24"/>
          <w:szCs w:val="24"/>
        </w:rPr>
        <w:t xml:space="preserve">debe </w:t>
      </w:r>
      <w:r w:rsidR="00E52028">
        <w:rPr>
          <w:rFonts w:ascii="Times New Roman" w:hAnsi="Times New Roman" w:cs="Times New Roman"/>
          <w:sz w:val="24"/>
          <w:szCs w:val="24"/>
        </w:rPr>
        <w:t>extender</w:t>
      </w:r>
      <w:r w:rsidR="008E32B3">
        <w:rPr>
          <w:rFonts w:ascii="Times New Roman" w:hAnsi="Times New Roman" w:cs="Times New Roman"/>
          <w:sz w:val="24"/>
          <w:szCs w:val="24"/>
        </w:rPr>
        <w:t>se</w:t>
      </w:r>
      <w:r w:rsidR="00E52028">
        <w:rPr>
          <w:rFonts w:ascii="Times New Roman" w:hAnsi="Times New Roman" w:cs="Times New Roman"/>
          <w:sz w:val="24"/>
          <w:szCs w:val="24"/>
        </w:rPr>
        <w:t xml:space="preserve"> por sobre las 5 láminas.</w:t>
      </w:r>
    </w:p>
    <w:p w14:paraId="22F92D93" w14:textId="2C830E2A" w:rsidR="00105636" w:rsidRDefault="00105636" w:rsidP="00D26A3F">
      <w:pPr>
        <w:spacing w:after="0"/>
        <w:jc w:val="both"/>
        <w:rPr>
          <w:rFonts w:ascii="Times New Roman" w:hAnsi="Times New Roman" w:cs="Times New Roman"/>
          <w:sz w:val="24"/>
          <w:szCs w:val="24"/>
        </w:rPr>
      </w:pPr>
      <w:r>
        <w:rPr>
          <w:rFonts w:ascii="Times New Roman" w:hAnsi="Times New Roman" w:cs="Times New Roman"/>
          <w:sz w:val="24"/>
          <w:szCs w:val="24"/>
        </w:rPr>
        <w:t>- U</w:t>
      </w:r>
      <w:r w:rsidR="008B0270">
        <w:rPr>
          <w:rFonts w:ascii="Times New Roman" w:hAnsi="Times New Roman" w:cs="Times New Roman"/>
          <w:sz w:val="24"/>
          <w:szCs w:val="24"/>
        </w:rPr>
        <w:t>tilizar</w:t>
      </w:r>
      <w:r>
        <w:rPr>
          <w:rFonts w:ascii="Times New Roman" w:hAnsi="Times New Roman" w:cs="Times New Roman"/>
          <w:sz w:val="24"/>
          <w:szCs w:val="24"/>
        </w:rPr>
        <w:t xml:space="preserve"> </w:t>
      </w:r>
      <w:r w:rsidR="008B0270">
        <w:rPr>
          <w:rFonts w:ascii="Times New Roman" w:hAnsi="Times New Roman" w:cs="Times New Roman"/>
          <w:sz w:val="24"/>
          <w:szCs w:val="24"/>
        </w:rPr>
        <w:t>un</w:t>
      </w:r>
      <w:r>
        <w:rPr>
          <w:rFonts w:ascii="Times New Roman" w:hAnsi="Times New Roman" w:cs="Times New Roman"/>
          <w:sz w:val="24"/>
          <w:szCs w:val="24"/>
        </w:rPr>
        <w:t xml:space="preserve"> lenguaje</w:t>
      </w:r>
      <w:r w:rsidR="008B0270">
        <w:rPr>
          <w:rFonts w:ascii="Times New Roman" w:hAnsi="Times New Roman" w:cs="Times New Roman"/>
          <w:sz w:val="24"/>
          <w:szCs w:val="24"/>
        </w:rPr>
        <w:t xml:space="preserve"> técnico</w:t>
      </w:r>
      <w:r>
        <w:rPr>
          <w:rFonts w:ascii="Times New Roman" w:hAnsi="Times New Roman" w:cs="Times New Roman"/>
          <w:sz w:val="24"/>
          <w:szCs w:val="24"/>
        </w:rPr>
        <w:t>.</w:t>
      </w:r>
    </w:p>
    <w:p w14:paraId="09599861" w14:textId="77777777" w:rsidR="00D26A3F" w:rsidRPr="00D26A3F" w:rsidRDefault="00D26A3F" w:rsidP="00643D4A">
      <w:pPr>
        <w:pStyle w:val="Prrafodelista"/>
        <w:spacing w:after="0"/>
        <w:jc w:val="both"/>
        <w:rPr>
          <w:rFonts w:ascii="Times New Roman" w:hAnsi="Times New Roman" w:cs="Times New Roman"/>
          <w:b/>
          <w:sz w:val="24"/>
          <w:szCs w:val="24"/>
        </w:rPr>
      </w:pPr>
    </w:p>
    <w:p w14:paraId="2FDBBD57" w14:textId="77777777" w:rsidR="008741DF" w:rsidRPr="00C03D56" w:rsidRDefault="008741DF" w:rsidP="00E56349">
      <w:pPr>
        <w:jc w:val="both"/>
        <w:rPr>
          <w:rFonts w:ascii="Times New Roman" w:hAnsi="Times New Roman" w:cs="Times New Roman"/>
          <w:sz w:val="24"/>
          <w:szCs w:val="24"/>
        </w:rPr>
      </w:pPr>
    </w:p>
    <w:p w14:paraId="51886255" w14:textId="194C56F9" w:rsidR="00F24A00" w:rsidRPr="0041591B" w:rsidRDefault="00B61303" w:rsidP="00E56349">
      <w:pPr>
        <w:pStyle w:val="Prrafodelista"/>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Caso</w:t>
      </w:r>
      <w:r w:rsidR="008741DF" w:rsidRPr="0041591B">
        <w:rPr>
          <w:rFonts w:ascii="Times New Roman" w:hAnsi="Times New Roman" w:cs="Times New Roman"/>
          <w:b/>
          <w:sz w:val="24"/>
          <w:szCs w:val="24"/>
        </w:rPr>
        <w:t>:</w:t>
      </w:r>
    </w:p>
    <w:p w14:paraId="7243199F" w14:textId="133AD616" w:rsidR="00C03D56" w:rsidRPr="00C03D56" w:rsidRDefault="00C03D56" w:rsidP="00C03D56">
      <w:pPr>
        <w:spacing w:after="0"/>
        <w:jc w:val="both"/>
        <w:rPr>
          <w:rFonts w:ascii="Times New Roman" w:hAnsi="Times New Roman" w:cs="Times New Roman"/>
          <w:sz w:val="24"/>
          <w:szCs w:val="24"/>
        </w:rPr>
      </w:pPr>
    </w:p>
    <w:p w14:paraId="5333BE11" w14:textId="10C4F063" w:rsidR="00C03D56" w:rsidRDefault="00C03D56" w:rsidP="00C03D56">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Al final </w:t>
      </w:r>
      <w:r w:rsidR="00105636">
        <w:rPr>
          <w:rFonts w:ascii="Times New Roman" w:hAnsi="Times New Roman" w:cs="Times New Roman"/>
          <w:sz w:val="24"/>
          <w:szCs w:val="24"/>
        </w:rPr>
        <w:t xml:space="preserve">del </w:t>
      </w:r>
      <w:r w:rsidR="00B61303">
        <w:rPr>
          <w:rFonts w:ascii="Times New Roman" w:hAnsi="Times New Roman" w:cs="Times New Roman"/>
          <w:sz w:val="24"/>
          <w:szCs w:val="24"/>
        </w:rPr>
        <w:t>curso</w:t>
      </w:r>
      <w:r w:rsidR="00E52028">
        <w:rPr>
          <w:rFonts w:ascii="Times New Roman" w:hAnsi="Times New Roman" w:cs="Times New Roman"/>
          <w:sz w:val="24"/>
          <w:szCs w:val="24"/>
        </w:rPr>
        <w:t>,</w:t>
      </w:r>
      <w:r w:rsidR="00B61303">
        <w:rPr>
          <w:rFonts w:ascii="Times New Roman" w:hAnsi="Times New Roman" w:cs="Times New Roman"/>
          <w:sz w:val="24"/>
          <w:szCs w:val="24"/>
        </w:rPr>
        <w:t xml:space="preserve"> se entregará</w:t>
      </w:r>
      <w:r w:rsidR="00E52028">
        <w:rPr>
          <w:rFonts w:ascii="Times New Roman" w:hAnsi="Times New Roman" w:cs="Times New Roman"/>
          <w:sz w:val="24"/>
          <w:szCs w:val="24"/>
        </w:rPr>
        <w:t xml:space="preserve"> por correo electrónico</w:t>
      </w:r>
      <w:r w:rsidR="00B61303">
        <w:rPr>
          <w:rFonts w:ascii="Times New Roman" w:hAnsi="Times New Roman" w:cs="Times New Roman"/>
          <w:sz w:val="24"/>
          <w:szCs w:val="24"/>
        </w:rPr>
        <w:t xml:space="preserve"> un caso para ser analizado por </w:t>
      </w:r>
      <w:r w:rsidR="00E87403">
        <w:rPr>
          <w:rFonts w:ascii="Times New Roman" w:hAnsi="Times New Roman" w:cs="Times New Roman"/>
          <w:sz w:val="24"/>
          <w:szCs w:val="24"/>
        </w:rPr>
        <w:t xml:space="preserve">cada </w:t>
      </w:r>
      <w:r w:rsidR="00B61303">
        <w:rPr>
          <w:rFonts w:ascii="Times New Roman" w:hAnsi="Times New Roman" w:cs="Times New Roman"/>
          <w:sz w:val="24"/>
          <w:szCs w:val="24"/>
        </w:rPr>
        <w:t>grupo</w:t>
      </w:r>
      <w:r w:rsidR="00E52028">
        <w:rPr>
          <w:rFonts w:ascii="Times New Roman" w:hAnsi="Times New Roman" w:cs="Times New Roman"/>
          <w:sz w:val="24"/>
          <w:szCs w:val="24"/>
        </w:rPr>
        <w:t>, el que deberá ser respondido en el plazo de una semana, y cuyo desarrollo no podrá exceder de las 5 páginas, tamaño carta, letra Times New Roman, Nº 12 e interlineado sencillo.</w:t>
      </w:r>
    </w:p>
    <w:p w14:paraId="2F32B231" w14:textId="46EADE56" w:rsidR="00E52028" w:rsidRDefault="00E52028" w:rsidP="00C03D56">
      <w:pPr>
        <w:spacing w:after="0"/>
        <w:jc w:val="both"/>
        <w:rPr>
          <w:rFonts w:ascii="Times New Roman" w:hAnsi="Times New Roman" w:cs="Times New Roman"/>
          <w:sz w:val="24"/>
          <w:szCs w:val="24"/>
        </w:rPr>
      </w:pPr>
    </w:p>
    <w:p w14:paraId="3B606F98" w14:textId="35B98FCE" w:rsidR="00E52028" w:rsidRPr="00C03D56" w:rsidRDefault="00E52028" w:rsidP="00E52028">
      <w:pPr>
        <w:spacing w:after="0"/>
        <w:jc w:val="both"/>
        <w:rPr>
          <w:rFonts w:ascii="Times New Roman" w:hAnsi="Times New Roman" w:cs="Times New Roman"/>
          <w:sz w:val="24"/>
          <w:szCs w:val="24"/>
        </w:rPr>
      </w:pPr>
      <w:r>
        <w:rPr>
          <w:rFonts w:ascii="Times New Roman" w:hAnsi="Times New Roman" w:cs="Times New Roman"/>
          <w:sz w:val="24"/>
          <w:szCs w:val="24"/>
        </w:rPr>
        <w:t xml:space="preserve">El desarrollo del caso, deberá ser enviado por un integrante de cada grupo a los </w:t>
      </w:r>
      <w:r w:rsidRPr="00C03D56">
        <w:rPr>
          <w:rFonts w:ascii="Times New Roman" w:hAnsi="Times New Roman" w:cs="Times New Roman"/>
          <w:sz w:val="24"/>
          <w:szCs w:val="24"/>
        </w:rPr>
        <w:t>correo</w:t>
      </w:r>
      <w:r>
        <w:rPr>
          <w:rFonts w:ascii="Times New Roman" w:hAnsi="Times New Roman" w:cs="Times New Roman"/>
          <w:sz w:val="24"/>
          <w:szCs w:val="24"/>
        </w:rPr>
        <w:t>s</w:t>
      </w:r>
      <w:r w:rsidRPr="00C03D56">
        <w:rPr>
          <w:rFonts w:ascii="Times New Roman" w:hAnsi="Times New Roman" w:cs="Times New Roman"/>
          <w:sz w:val="24"/>
          <w:szCs w:val="24"/>
        </w:rPr>
        <w:t xml:space="preserve"> electrónico</w:t>
      </w:r>
      <w:r>
        <w:rPr>
          <w:rFonts w:ascii="Times New Roman" w:hAnsi="Times New Roman" w:cs="Times New Roman"/>
          <w:sz w:val="24"/>
          <w:szCs w:val="24"/>
        </w:rPr>
        <w:t>s</w:t>
      </w:r>
      <w:r w:rsidRPr="00C03D56">
        <w:rPr>
          <w:rFonts w:ascii="Times New Roman" w:hAnsi="Times New Roman" w:cs="Times New Roman"/>
          <w:sz w:val="24"/>
          <w:szCs w:val="24"/>
        </w:rPr>
        <w:t xml:space="preserve"> </w:t>
      </w:r>
      <w:hyperlink r:id="rId12" w:history="1">
        <w:r w:rsidRPr="00CF683C">
          <w:rPr>
            <w:rStyle w:val="Hipervnculo"/>
            <w:rFonts w:ascii="Times New Roman" w:hAnsi="Times New Roman" w:cs="Times New Roman"/>
            <w:sz w:val="24"/>
            <w:szCs w:val="24"/>
          </w:rPr>
          <w:t>cosorio@derecho.uchile.cl</w:t>
        </w:r>
      </w:hyperlink>
      <w:r>
        <w:rPr>
          <w:rStyle w:val="Hipervnculo"/>
          <w:rFonts w:ascii="Times New Roman" w:hAnsi="Times New Roman" w:cs="Times New Roman"/>
          <w:sz w:val="24"/>
          <w:szCs w:val="24"/>
        </w:rPr>
        <w:t xml:space="preserve"> y</w:t>
      </w:r>
      <w:r w:rsidR="00B10BA0">
        <w:rPr>
          <w:rStyle w:val="Hipervnculo"/>
          <w:rFonts w:ascii="Times New Roman" w:hAnsi="Times New Roman" w:cs="Times New Roman"/>
          <w:sz w:val="24"/>
          <w:szCs w:val="24"/>
        </w:rPr>
        <w:t xml:space="preserve"> pimoreno@uc.cl</w:t>
      </w:r>
      <w:r>
        <w:rPr>
          <w:rFonts w:ascii="Times New Roman" w:hAnsi="Times New Roman" w:cs="Times New Roman"/>
          <w:sz w:val="24"/>
          <w:szCs w:val="24"/>
        </w:rPr>
        <w:t xml:space="preserve">, a más tardar </w:t>
      </w:r>
      <w:r w:rsidR="00CE3F9D">
        <w:rPr>
          <w:rFonts w:ascii="Times New Roman" w:hAnsi="Times New Roman" w:cs="Times New Roman"/>
          <w:sz w:val="24"/>
          <w:szCs w:val="24"/>
        </w:rPr>
        <w:t xml:space="preserve">a </w:t>
      </w:r>
      <w:r>
        <w:rPr>
          <w:rFonts w:ascii="Times New Roman" w:hAnsi="Times New Roman" w:cs="Times New Roman"/>
          <w:sz w:val="24"/>
          <w:szCs w:val="24"/>
        </w:rPr>
        <w:t>las 23:59 PM del martes 24 de noviembre de 2020.</w:t>
      </w:r>
    </w:p>
    <w:p w14:paraId="63FE470F" w14:textId="07128E53" w:rsidR="00CF187A" w:rsidRDefault="00CF187A" w:rsidP="00CF187A">
      <w:pPr>
        <w:spacing w:after="0"/>
        <w:ind w:left="1800"/>
        <w:jc w:val="both"/>
        <w:rPr>
          <w:rFonts w:ascii="Times New Roman" w:hAnsi="Times New Roman" w:cs="Times New Roman"/>
          <w:sz w:val="24"/>
          <w:szCs w:val="24"/>
        </w:rPr>
      </w:pPr>
    </w:p>
    <w:p w14:paraId="2F27C73B" w14:textId="77777777" w:rsidR="00E52028" w:rsidRPr="00C03D56" w:rsidRDefault="00E52028" w:rsidP="00CF187A">
      <w:pPr>
        <w:spacing w:after="0"/>
        <w:ind w:left="1800"/>
        <w:jc w:val="both"/>
        <w:rPr>
          <w:rFonts w:ascii="Times New Roman" w:hAnsi="Times New Roman" w:cs="Times New Roman"/>
          <w:sz w:val="24"/>
          <w:szCs w:val="24"/>
        </w:rPr>
      </w:pPr>
    </w:p>
    <w:p w14:paraId="4620CB01" w14:textId="6DFFF627" w:rsidR="008E240C" w:rsidRDefault="008E240C" w:rsidP="00E56349">
      <w:pPr>
        <w:pStyle w:val="Prrafodelista"/>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Materiales:</w:t>
      </w:r>
    </w:p>
    <w:p w14:paraId="0F93345A" w14:textId="458B435A" w:rsidR="008E240C" w:rsidRDefault="008E240C" w:rsidP="008E240C">
      <w:pPr>
        <w:jc w:val="both"/>
        <w:rPr>
          <w:rFonts w:ascii="Times New Roman" w:hAnsi="Times New Roman" w:cs="Times New Roman"/>
          <w:b/>
          <w:sz w:val="24"/>
          <w:szCs w:val="24"/>
        </w:rPr>
      </w:pPr>
    </w:p>
    <w:p w14:paraId="0AA3B747" w14:textId="29FA3916" w:rsidR="008E240C" w:rsidRPr="008E240C" w:rsidRDefault="008E240C" w:rsidP="008E240C">
      <w:pPr>
        <w:jc w:val="both"/>
        <w:rPr>
          <w:rFonts w:ascii="Times New Roman" w:hAnsi="Times New Roman" w:cs="Times New Roman"/>
          <w:sz w:val="24"/>
          <w:szCs w:val="24"/>
        </w:rPr>
      </w:pPr>
      <w:r w:rsidRPr="008E240C">
        <w:rPr>
          <w:rFonts w:ascii="Times New Roman" w:hAnsi="Times New Roman" w:cs="Times New Roman"/>
          <w:sz w:val="24"/>
          <w:szCs w:val="24"/>
        </w:rPr>
        <w:t xml:space="preserve">Todos los materiales están disponibles en: </w:t>
      </w:r>
      <w:hyperlink r:id="rId13" w:history="1">
        <w:r w:rsidR="008E32B3" w:rsidRPr="00643D4A">
          <w:rPr>
            <w:rFonts w:ascii="Times New Roman" w:hAnsi="Times New Roman" w:cs="Times New Roman"/>
            <w:sz w:val="24"/>
            <w:szCs w:val="24"/>
          </w:rPr>
          <w:t>https://www.osva.cl/wp/clases-llm-uc/</w:t>
        </w:r>
      </w:hyperlink>
      <w:r w:rsidR="008E32B3">
        <w:t xml:space="preserve"> </w:t>
      </w:r>
    </w:p>
    <w:p w14:paraId="5798C049" w14:textId="1E693B9D" w:rsidR="00E56349" w:rsidRPr="00C03D56" w:rsidRDefault="00E56349" w:rsidP="00E56349">
      <w:pPr>
        <w:pStyle w:val="Prrafodelista"/>
        <w:numPr>
          <w:ilvl w:val="0"/>
          <w:numId w:val="10"/>
        </w:numPr>
        <w:jc w:val="both"/>
        <w:rPr>
          <w:rFonts w:ascii="Times New Roman" w:hAnsi="Times New Roman" w:cs="Times New Roman"/>
          <w:b/>
          <w:sz w:val="24"/>
          <w:szCs w:val="24"/>
        </w:rPr>
      </w:pPr>
      <w:r w:rsidRPr="00C03D56">
        <w:rPr>
          <w:rFonts w:ascii="Times New Roman" w:hAnsi="Times New Roman" w:cs="Times New Roman"/>
          <w:b/>
          <w:sz w:val="24"/>
          <w:szCs w:val="24"/>
        </w:rPr>
        <w:t>Evaluación:</w:t>
      </w:r>
    </w:p>
    <w:p w14:paraId="65787FF8" w14:textId="2C0C69F0" w:rsidR="00E56349" w:rsidRPr="00C03D56" w:rsidRDefault="00E56349" w:rsidP="00E56349">
      <w:pPr>
        <w:pStyle w:val="Prrafodelista"/>
        <w:ind w:left="1080"/>
        <w:jc w:val="both"/>
        <w:rPr>
          <w:rFonts w:ascii="Times New Roman" w:hAnsi="Times New Roman" w:cs="Times New Roman"/>
          <w:b/>
          <w:sz w:val="24"/>
          <w:szCs w:val="24"/>
        </w:rPr>
      </w:pPr>
    </w:p>
    <w:p w14:paraId="0DA73F29" w14:textId="304E01D4" w:rsidR="00E56349" w:rsidRPr="00C03D56" w:rsidRDefault="00E56349" w:rsidP="00C03D56">
      <w:pPr>
        <w:pStyle w:val="Prrafodelista"/>
        <w:ind w:left="1080"/>
        <w:jc w:val="both"/>
        <w:rPr>
          <w:rFonts w:ascii="Times New Roman" w:hAnsi="Times New Roman" w:cs="Times New Roman"/>
          <w:sz w:val="24"/>
          <w:szCs w:val="24"/>
        </w:rPr>
      </w:pPr>
      <w:r w:rsidRPr="00C03D56">
        <w:rPr>
          <w:rFonts w:ascii="Times New Roman" w:hAnsi="Times New Roman" w:cs="Times New Roman"/>
          <w:sz w:val="24"/>
          <w:szCs w:val="24"/>
        </w:rPr>
        <w:t>Nota 1:</w:t>
      </w:r>
      <w:r w:rsidR="00C03D56" w:rsidRPr="00C03D56">
        <w:rPr>
          <w:rFonts w:ascii="Times New Roman" w:hAnsi="Times New Roman" w:cs="Times New Roman"/>
          <w:sz w:val="24"/>
          <w:szCs w:val="24"/>
        </w:rPr>
        <w:t xml:space="preserve"> Ficha y exposición</w:t>
      </w:r>
      <w:r w:rsidR="00105636">
        <w:rPr>
          <w:rFonts w:ascii="Times New Roman" w:hAnsi="Times New Roman" w:cs="Times New Roman"/>
          <w:sz w:val="24"/>
          <w:szCs w:val="24"/>
        </w:rPr>
        <w:t>, 50%.</w:t>
      </w:r>
      <w:r w:rsidR="00C03D56" w:rsidRPr="00C03D56">
        <w:rPr>
          <w:rFonts w:ascii="Times New Roman" w:hAnsi="Times New Roman" w:cs="Times New Roman"/>
          <w:sz w:val="24"/>
          <w:szCs w:val="24"/>
        </w:rPr>
        <w:t xml:space="preserve"> </w:t>
      </w:r>
    </w:p>
    <w:p w14:paraId="6E5429B2" w14:textId="3ECCB50D" w:rsidR="00E2384E" w:rsidRPr="00C03D56" w:rsidRDefault="00E56349" w:rsidP="00C03D56">
      <w:pPr>
        <w:pStyle w:val="Prrafodelista"/>
        <w:ind w:left="1080"/>
        <w:jc w:val="both"/>
        <w:rPr>
          <w:rFonts w:ascii="Times New Roman" w:hAnsi="Times New Roman" w:cs="Times New Roman"/>
          <w:sz w:val="24"/>
          <w:szCs w:val="24"/>
        </w:rPr>
      </w:pPr>
      <w:r w:rsidRPr="00C03D56">
        <w:rPr>
          <w:rFonts w:ascii="Times New Roman" w:hAnsi="Times New Roman" w:cs="Times New Roman"/>
          <w:sz w:val="24"/>
          <w:szCs w:val="24"/>
        </w:rPr>
        <w:t xml:space="preserve">Nota </w:t>
      </w:r>
      <w:r w:rsidR="00C03D56" w:rsidRPr="00C03D56">
        <w:rPr>
          <w:rFonts w:ascii="Times New Roman" w:hAnsi="Times New Roman" w:cs="Times New Roman"/>
          <w:sz w:val="24"/>
          <w:szCs w:val="24"/>
        </w:rPr>
        <w:t>2</w:t>
      </w:r>
      <w:r w:rsidRPr="00C03D56">
        <w:rPr>
          <w:rFonts w:ascii="Times New Roman" w:hAnsi="Times New Roman" w:cs="Times New Roman"/>
          <w:sz w:val="24"/>
          <w:szCs w:val="24"/>
        </w:rPr>
        <w:t>:</w:t>
      </w:r>
      <w:r w:rsidR="00C03D56" w:rsidRPr="00C03D56">
        <w:rPr>
          <w:rFonts w:ascii="Times New Roman" w:hAnsi="Times New Roman" w:cs="Times New Roman"/>
          <w:sz w:val="24"/>
          <w:szCs w:val="24"/>
        </w:rPr>
        <w:t xml:space="preserve"> </w:t>
      </w:r>
      <w:r w:rsidR="00F80273">
        <w:rPr>
          <w:rFonts w:ascii="Times New Roman" w:hAnsi="Times New Roman" w:cs="Times New Roman"/>
          <w:sz w:val="24"/>
          <w:szCs w:val="24"/>
        </w:rPr>
        <w:t>Caso</w:t>
      </w:r>
      <w:r w:rsidR="00105636">
        <w:rPr>
          <w:rFonts w:ascii="Times New Roman" w:hAnsi="Times New Roman" w:cs="Times New Roman"/>
          <w:sz w:val="24"/>
          <w:szCs w:val="24"/>
        </w:rPr>
        <w:t xml:space="preserve"> final, 50%</w:t>
      </w:r>
      <w:r w:rsidR="00F80273">
        <w:rPr>
          <w:rFonts w:ascii="Times New Roman" w:hAnsi="Times New Roman" w:cs="Times New Roman"/>
          <w:sz w:val="24"/>
          <w:szCs w:val="24"/>
        </w:rPr>
        <w:t xml:space="preserve">. </w:t>
      </w:r>
    </w:p>
    <w:p w14:paraId="309EFB44" w14:textId="77777777" w:rsidR="00E2384E" w:rsidRPr="00C03D56" w:rsidRDefault="00E2384E" w:rsidP="002560CF">
      <w:pPr>
        <w:jc w:val="both"/>
        <w:rPr>
          <w:rFonts w:ascii="Times New Roman" w:hAnsi="Times New Roman" w:cs="Times New Roman"/>
          <w:sz w:val="24"/>
          <w:szCs w:val="24"/>
        </w:rPr>
      </w:pPr>
    </w:p>
    <w:p w14:paraId="42F3770E" w14:textId="67CDD99F" w:rsidR="00C03D56" w:rsidRPr="00794859" w:rsidRDefault="00C03D56" w:rsidP="00794859">
      <w:pPr>
        <w:pStyle w:val="Prrafodelista"/>
        <w:numPr>
          <w:ilvl w:val="0"/>
          <w:numId w:val="10"/>
        </w:numPr>
        <w:spacing w:after="0" w:line="240" w:lineRule="auto"/>
        <w:jc w:val="both"/>
        <w:rPr>
          <w:rFonts w:ascii="Times New Roman" w:eastAsia="Times New Roman" w:hAnsi="Times New Roman" w:cs="Times New Roman"/>
          <w:b/>
          <w:sz w:val="24"/>
          <w:szCs w:val="24"/>
          <w:lang w:val="es-ES_tradnl" w:eastAsia="es-ES"/>
        </w:rPr>
      </w:pPr>
      <w:r w:rsidRPr="00794859">
        <w:rPr>
          <w:rFonts w:ascii="Times New Roman" w:eastAsia="Times New Roman" w:hAnsi="Times New Roman" w:cs="Times New Roman"/>
          <w:b/>
          <w:sz w:val="24"/>
          <w:szCs w:val="24"/>
          <w:lang w:val="es-ES_tradnl" w:eastAsia="es-ES"/>
        </w:rPr>
        <w:t xml:space="preserve">Calendarización: </w:t>
      </w:r>
    </w:p>
    <w:p w14:paraId="112B272F"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tbl>
      <w:tblPr>
        <w:tblW w:w="9360" w:type="dxa"/>
        <w:tblInd w:w="108" w:type="dxa"/>
        <w:tblLayout w:type="fixed"/>
        <w:tblLook w:val="04A0" w:firstRow="1" w:lastRow="0" w:firstColumn="1" w:lastColumn="0" w:noHBand="0" w:noVBand="1"/>
      </w:tblPr>
      <w:tblGrid>
        <w:gridCol w:w="1701"/>
        <w:gridCol w:w="1702"/>
        <w:gridCol w:w="5957"/>
      </w:tblGrid>
      <w:tr w:rsidR="00C03D56" w:rsidRPr="00C03D56" w14:paraId="1BA370FB" w14:textId="77777777" w:rsidTr="00C03D56">
        <w:tc>
          <w:tcPr>
            <w:tcW w:w="1701" w:type="dxa"/>
            <w:tcBorders>
              <w:top w:val="single" w:sz="6" w:space="0" w:color="auto"/>
              <w:left w:val="single" w:sz="6" w:space="0" w:color="auto"/>
              <w:bottom w:val="single" w:sz="6" w:space="0" w:color="auto"/>
              <w:right w:val="single" w:sz="6" w:space="0" w:color="auto"/>
            </w:tcBorders>
            <w:hideMark/>
          </w:tcPr>
          <w:p w14:paraId="3F8AFA69"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Día</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1B55ACC"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 xml:space="preserve">Sesión </w:t>
            </w:r>
          </w:p>
        </w:tc>
        <w:tc>
          <w:tcPr>
            <w:tcW w:w="5957" w:type="dxa"/>
            <w:tcBorders>
              <w:top w:val="single" w:sz="6" w:space="0" w:color="auto"/>
              <w:left w:val="single" w:sz="6" w:space="0" w:color="auto"/>
              <w:bottom w:val="single" w:sz="4" w:space="0" w:color="auto"/>
              <w:right w:val="single" w:sz="6" w:space="0" w:color="auto"/>
            </w:tcBorders>
            <w:vAlign w:val="center"/>
            <w:hideMark/>
          </w:tcPr>
          <w:p w14:paraId="356916FB"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Materia</w:t>
            </w:r>
          </w:p>
        </w:tc>
      </w:tr>
      <w:tr w:rsidR="00D26A3F" w:rsidRPr="00C03D56" w14:paraId="5F0FB341" w14:textId="77777777" w:rsidTr="00F90614">
        <w:trPr>
          <w:trHeight w:val="3411"/>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831FFD5" w14:textId="39A1964C" w:rsidR="00D26A3F" w:rsidRPr="00C03D56" w:rsidRDefault="00D26A3F"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Martes </w:t>
            </w:r>
            <w:r>
              <w:rPr>
                <w:rFonts w:ascii="Times New Roman" w:eastAsia="Times New Roman" w:hAnsi="Times New Roman" w:cs="Times New Roman"/>
                <w:sz w:val="24"/>
                <w:szCs w:val="24"/>
                <w:lang w:val="es-ES_tradnl" w:eastAsia="es-ES"/>
              </w:rPr>
              <w:t>27/10</w:t>
            </w:r>
          </w:p>
        </w:tc>
        <w:tc>
          <w:tcPr>
            <w:tcW w:w="1702" w:type="dxa"/>
            <w:vMerge w:val="restart"/>
            <w:tcBorders>
              <w:top w:val="single" w:sz="6" w:space="0" w:color="auto"/>
              <w:left w:val="single" w:sz="6" w:space="0" w:color="auto"/>
              <w:right w:val="single" w:sz="6" w:space="0" w:color="auto"/>
            </w:tcBorders>
            <w:vAlign w:val="center"/>
            <w:hideMark/>
          </w:tcPr>
          <w:p w14:paraId="0A041320" w14:textId="0CD1FD8A" w:rsidR="00D26A3F" w:rsidRPr="00C03D56" w:rsidRDefault="00D26A3F" w:rsidP="00D26A3F">
            <w:p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1ª</w:t>
            </w:r>
            <w:r>
              <w:rPr>
                <w:rFonts w:ascii="Times New Roman" w:eastAsia="Times New Roman" w:hAnsi="Times New Roman" w:cs="Times New Roman"/>
                <w:sz w:val="24"/>
                <w:szCs w:val="24"/>
                <w:lang w:val="es-ES_tradnl" w:eastAsia="es-ES"/>
              </w:rPr>
              <w:t xml:space="preserve"> y </w:t>
            </w:r>
            <w:r w:rsidRPr="00C03D56">
              <w:rPr>
                <w:rFonts w:ascii="Times New Roman" w:eastAsia="Times New Roman" w:hAnsi="Times New Roman" w:cs="Times New Roman"/>
                <w:sz w:val="24"/>
                <w:szCs w:val="24"/>
                <w:lang w:val="es-ES_tradnl" w:eastAsia="es-ES"/>
              </w:rPr>
              <w:t>2ª sesión</w:t>
            </w:r>
          </w:p>
          <w:p w14:paraId="595E66EC" w14:textId="77777777" w:rsidR="00D26A3F" w:rsidRPr="00C03D56" w:rsidRDefault="00D26A3F" w:rsidP="00C03D56">
            <w:pPr>
              <w:spacing w:after="0" w:line="240" w:lineRule="auto"/>
              <w:jc w:val="both"/>
              <w:rPr>
                <w:rFonts w:ascii="Times New Roman" w:eastAsia="Times New Roman" w:hAnsi="Times New Roman" w:cs="Times New Roman"/>
                <w:sz w:val="24"/>
                <w:szCs w:val="24"/>
                <w:lang w:val="es-ES_tradnl" w:eastAsia="es-ES"/>
              </w:rPr>
            </w:pPr>
          </w:p>
          <w:p w14:paraId="6130867D" w14:textId="77777777" w:rsidR="00D26A3F" w:rsidRPr="00C03D56" w:rsidRDefault="00D26A3F" w:rsidP="00C03D56">
            <w:pPr>
              <w:spacing w:after="0" w:line="240" w:lineRule="auto"/>
              <w:jc w:val="both"/>
              <w:rPr>
                <w:rFonts w:ascii="Times New Roman" w:eastAsia="Times New Roman" w:hAnsi="Times New Roman" w:cs="Times New Roman"/>
                <w:sz w:val="24"/>
                <w:szCs w:val="24"/>
                <w:lang w:val="es-ES_tradnl" w:eastAsia="es-ES"/>
              </w:rPr>
            </w:pPr>
          </w:p>
        </w:tc>
        <w:tc>
          <w:tcPr>
            <w:tcW w:w="5957" w:type="dxa"/>
            <w:tcBorders>
              <w:top w:val="single" w:sz="6" w:space="0" w:color="auto"/>
              <w:left w:val="single" w:sz="6" w:space="0" w:color="auto"/>
              <w:bottom w:val="nil"/>
              <w:right w:val="single" w:sz="6" w:space="0" w:color="auto"/>
            </w:tcBorders>
            <w:vAlign w:val="center"/>
          </w:tcPr>
          <w:p w14:paraId="1DA449C5" w14:textId="77777777" w:rsidR="00D26A3F" w:rsidRPr="00C03D56" w:rsidRDefault="00D26A3F" w:rsidP="00C03D56">
            <w:pPr>
              <w:numPr>
                <w:ilvl w:val="0"/>
                <w:numId w:val="17"/>
              </w:numPr>
              <w:spacing w:after="0" w:line="240" w:lineRule="auto"/>
              <w:jc w:val="both"/>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Explicación del curso y entrega de programa.</w:t>
            </w:r>
          </w:p>
          <w:p w14:paraId="42AED4AC" w14:textId="77777777" w:rsidR="00D26A3F" w:rsidRPr="00C03D56" w:rsidRDefault="00D26A3F" w:rsidP="00C03D56">
            <w:pPr>
              <w:numPr>
                <w:ilvl w:val="0"/>
                <w:numId w:val="17"/>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b/>
                <w:sz w:val="24"/>
                <w:szCs w:val="24"/>
                <w:lang w:val="es-ES_tradnl" w:eastAsia="es-ES"/>
              </w:rPr>
              <w:t>Exposición del profesor</w:t>
            </w:r>
            <w:r w:rsidRPr="00C03D56">
              <w:rPr>
                <w:rFonts w:ascii="Times New Roman" w:eastAsia="Times New Roman" w:hAnsi="Times New Roman" w:cs="Times New Roman"/>
                <w:sz w:val="24"/>
                <w:szCs w:val="24"/>
                <w:lang w:val="es-ES_tradnl" w:eastAsia="es-ES"/>
              </w:rPr>
              <w:t xml:space="preserve">: </w:t>
            </w:r>
          </w:p>
          <w:p w14:paraId="4821969D" w14:textId="77777777" w:rsidR="00D26A3F" w:rsidRPr="00C03D56" w:rsidRDefault="00D26A3F"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Las bases del Derecho Administrativo Económico y el rol del Derecho Administrativo Sancionador.</w:t>
            </w:r>
          </w:p>
          <w:p w14:paraId="4B9BCD7E" w14:textId="77777777" w:rsidR="00D26A3F" w:rsidRPr="00C03D56" w:rsidRDefault="00D26A3F"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Marco general del Derecho Administrativo Sancionador. </w:t>
            </w:r>
          </w:p>
          <w:p w14:paraId="3327270D" w14:textId="77777777" w:rsidR="00D26A3F" w:rsidRPr="00C03D56" w:rsidRDefault="00D26A3F"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Análisis de la perspectiva del Derecho Administrativo Sancionador conforme a los siguientes criterios:</w:t>
            </w:r>
          </w:p>
          <w:p w14:paraId="0011F41F" w14:textId="77777777" w:rsidR="00D26A3F" w:rsidRPr="00C03D56" w:rsidRDefault="00D26A3F"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Principios aplicables a la sanción administrativa y al procedimiento administrativo.</w:t>
            </w:r>
          </w:p>
          <w:p w14:paraId="4BCEE6EF" w14:textId="77777777" w:rsidR="00D26A3F" w:rsidRPr="00C03D56" w:rsidRDefault="00D26A3F"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La infracción administrativa y el modelo de determinación de la sanción administrativa.</w:t>
            </w:r>
          </w:p>
          <w:p w14:paraId="5B7E35F7" w14:textId="77777777" w:rsidR="00D26A3F" w:rsidRPr="00C03D56" w:rsidRDefault="00D26A3F"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El procedimiento administrativo sancionador.</w:t>
            </w:r>
          </w:p>
          <w:p w14:paraId="13E935BA" w14:textId="77777777" w:rsidR="00D26A3F" w:rsidRPr="00C03D56" w:rsidRDefault="00D26A3F"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El control judicial y administrativo</w:t>
            </w:r>
          </w:p>
          <w:p w14:paraId="74BED0BF" w14:textId="77777777" w:rsidR="00D26A3F" w:rsidRPr="00C03D56" w:rsidRDefault="00D26A3F" w:rsidP="00C03D56">
            <w:pPr>
              <w:numPr>
                <w:ilvl w:val="0"/>
                <w:numId w:val="17"/>
              </w:numPr>
              <w:spacing w:after="0" w:line="240" w:lineRule="auto"/>
              <w:jc w:val="both"/>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 xml:space="preserve">Asignación de trabajos. </w:t>
            </w:r>
          </w:p>
          <w:p w14:paraId="575B27B8" w14:textId="77777777" w:rsidR="00D26A3F" w:rsidRPr="00C03D56" w:rsidRDefault="00D26A3F" w:rsidP="00C03D56">
            <w:pPr>
              <w:spacing w:after="0" w:line="240" w:lineRule="auto"/>
              <w:jc w:val="both"/>
              <w:rPr>
                <w:rFonts w:ascii="Times New Roman" w:eastAsia="Times New Roman" w:hAnsi="Times New Roman" w:cs="Times New Roman"/>
                <w:sz w:val="24"/>
                <w:szCs w:val="24"/>
                <w:lang w:val="es-ES_tradnl" w:eastAsia="es-ES"/>
              </w:rPr>
            </w:pPr>
          </w:p>
        </w:tc>
      </w:tr>
      <w:tr w:rsidR="00D26A3F" w:rsidRPr="00C03D56" w14:paraId="52A29161" w14:textId="77777777" w:rsidTr="00B10BA0">
        <w:trPr>
          <w:trHeight w:val="49"/>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785CB6A7" w14:textId="77777777" w:rsidR="00D26A3F" w:rsidRPr="00C03D56" w:rsidRDefault="00D26A3F" w:rsidP="00C03D56">
            <w:pPr>
              <w:spacing w:after="0" w:line="240" w:lineRule="auto"/>
              <w:rPr>
                <w:rFonts w:ascii="Times New Roman" w:eastAsia="Times New Roman" w:hAnsi="Times New Roman" w:cs="Times New Roman"/>
                <w:sz w:val="24"/>
                <w:szCs w:val="24"/>
                <w:lang w:val="es-ES_tradnl" w:eastAsia="es-ES"/>
              </w:rPr>
            </w:pPr>
          </w:p>
        </w:tc>
        <w:tc>
          <w:tcPr>
            <w:tcW w:w="1702" w:type="dxa"/>
            <w:vMerge/>
            <w:tcBorders>
              <w:left w:val="single" w:sz="6" w:space="0" w:color="auto"/>
              <w:bottom w:val="single" w:sz="6" w:space="0" w:color="auto"/>
              <w:right w:val="single" w:sz="6" w:space="0" w:color="auto"/>
            </w:tcBorders>
            <w:vAlign w:val="center"/>
          </w:tcPr>
          <w:p w14:paraId="3EAF053B" w14:textId="77777777" w:rsidR="00D26A3F" w:rsidRPr="00C03D56" w:rsidRDefault="00D26A3F" w:rsidP="00C03D56">
            <w:pPr>
              <w:spacing w:after="0" w:line="240" w:lineRule="auto"/>
              <w:jc w:val="both"/>
              <w:rPr>
                <w:rFonts w:ascii="Times New Roman" w:eastAsia="Times New Roman" w:hAnsi="Times New Roman" w:cs="Times New Roman"/>
                <w:sz w:val="24"/>
                <w:szCs w:val="24"/>
                <w:lang w:val="es-ES_tradnl" w:eastAsia="es-ES"/>
              </w:rPr>
            </w:pPr>
          </w:p>
        </w:tc>
        <w:tc>
          <w:tcPr>
            <w:tcW w:w="5957" w:type="dxa"/>
            <w:tcBorders>
              <w:top w:val="nil"/>
              <w:left w:val="single" w:sz="6" w:space="0" w:color="auto"/>
              <w:bottom w:val="single" w:sz="6" w:space="0" w:color="auto"/>
              <w:right w:val="single" w:sz="6" w:space="0" w:color="auto"/>
            </w:tcBorders>
            <w:vAlign w:val="center"/>
          </w:tcPr>
          <w:p w14:paraId="5B687D7A" w14:textId="77777777" w:rsidR="00D26A3F" w:rsidRPr="00C03D56" w:rsidRDefault="00D26A3F" w:rsidP="00C03D56">
            <w:pPr>
              <w:spacing w:after="0" w:line="240" w:lineRule="auto"/>
              <w:jc w:val="both"/>
              <w:rPr>
                <w:rFonts w:ascii="Times New Roman" w:eastAsia="Times New Roman" w:hAnsi="Times New Roman" w:cs="Times New Roman"/>
                <w:sz w:val="24"/>
                <w:szCs w:val="24"/>
                <w:lang w:val="es-ES_tradnl" w:eastAsia="es-ES"/>
              </w:rPr>
            </w:pPr>
          </w:p>
        </w:tc>
      </w:tr>
      <w:tr w:rsidR="00C03D56" w:rsidRPr="00C03D56" w14:paraId="3854CC52"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41B00AD5"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199C69FE"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209AFC3C" w14:textId="6EF84B81"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   Martes </w:t>
            </w:r>
            <w:r w:rsidR="00B61303">
              <w:rPr>
                <w:rFonts w:ascii="Times New Roman" w:eastAsia="Times New Roman" w:hAnsi="Times New Roman" w:cs="Times New Roman"/>
                <w:sz w:val="24"/>
                <w:szCs w:val="24"/>
                <w:lang w:val="es-ES_tradnl" w:eastAsia="es-ES"/>
              </w:rPr>
              <w:t>3/1</w:t>
            </w:r>
            <w:r w:rsidR="00D26A3F">
              <w:rPr>
                <w:rFonts w:ascii="Times New Roman" w:eastAsia="Times New Roman" w:hAnsi="Times New Roman" w:cs="Times New Roman"/>
                <w:sz w:val="24"/>
                <w:szCs w:val="24"/>
                <w:lang w:val="es-ES_tradnl" w:eastAsia="es-ES"/>
              </w:rPr>
              <w:t>1</w:t>
            </w:r>
          </w:p>
        </w:tc>
        <w:tc>
          <w:tcPr>
            <w:tcW w:w="1702" w:type="dxa"/>
            <w:tcBorders>
              <w:top w:val="single" w:sz="6" w:space="0" w:color="auto"/>
              <w:left w:val="single" w:sz="6" w:space="0" w:color="auto"/>
              <w:bottom w:val="single" w:sz="6" w:space="0" w:color="auto"/>
              <w:right w:val="single" w:sz="6" w:space="0" w:color="auto"/>
            </w:tcBorders>
            <w:vAlign w:val="center"/>
          </w:tcPr>
          <w:p w14:paraId="74CB3DCB"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340E9733"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3ª sesión</w:t>
            </w:r>
          </w:p>
        </w:tc>
        <w:tc>
          <w:tcPr>
            <w:tcW w:w="5957" w:type="dxa"/>
            <w:tcBorders>
              <w:top w:val="single" w:sz="4" w:space="0" w:color="auto"/>
              <w:left w:val="single" w:sz="6" w:space="0" w:color="auto"/>
              <w:bottom w:val="single" w:sz="6" w:space="0" w:color="auto"/>
              <w:right w:val="single" w:sz="6" w:space="0" w:color="auto"/>
            </w:tcBorders>
            <w:vAlign w:val="center"/>
            <w:hideMark/>
          </w:tcPr>
          <w:p w14:paraId="2D71491F" w14:textId="77777777" w:rsidR="00B61303" w:rsidRPr="00B61303"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Breve introducción del profesor.</w:t>
            </w:r>
          </w:p>
          <w:p w14:paraId="45CF2F42" w14:textId="278D4433" w:rsidR="00C03D56" w:rsidRP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B61303">
              <w:rPr>
                <w:rFonts w:ascii="Times New Roman" w:eastAsia="Times New Roman" w:hAnsi="Times New Roman" w:cs="Times New Roman"/>
                <w:sz w:val="24"/>
                <w:szCs w:val="24"/>
                <w:lang w:val="es-ES_tradnl" w:eastAsia="es-ES"/>
              </w:rPr>
              <w:t>grupo</w:t>
            </w:r>
            <w:r w:rsidR="00D26A3F">
              <w:rPr>
                <w:rFonts w:ascii="Times New Roman" w:eastAsia="Times New Roman" w:hAnsi="Times New Roman" w:cs="Times New Roman"/>
                <w:sz w:val="24"/>
                <w:szCs w:val="24"/>
                <w:lang w:val="es-ES_tradnl" w:eastAsia="es-ES"/>
              </w:rPr>
              <w:t xml:space="preserve">s 1 y 2 </w:t>
            </w:r>
          </w:p>
        </w:tc>
      </w:tr>
      <w:tr w:rsidR="00C03D56" w:rsidRPr="00C03D56" w14:paraId="457D3363" w14:textId="77777777" w:rsidTr="00C03D56">
        <w:tc>
          <w:tcPr>
            <w:tcW w:w="1701" w:type="dxa"/>
            <w:vMerge/>
            <w:tcBorders>
              <w:top w:val="single" w:sz="6" w:space="0" w:color="auto"/>
              <w:left w:val="single" w:sz="6" w:space="0" w:color="auto"/>
              <w:bottom w:val="single" w:sz="6" w:space="0" w:color="auto"/>
              <w:right w:val="single" w:sz="6" w:space="0" w:color="auto"/>
            </w:tcBorders>
            <w:vAlign w:val="center"/>
            <w:hideMark/>
          </w:tcPr>
          <w:p w14:paraId="282F3B5C"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tcPr>
          <w:p w14:paraId="3704FC88"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5558CB84"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4ª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4A846630" w14:textId="717E12D2" w:rsidR="00C03D56" w:rsidRPr="00C03D56" w:rsidRDefault="00C03D56" w:rsidP="00C03D56">
            <w:pPr>
              <w:numPr>
                <w:ilvl w:val="0"/>
                <w:numId w:val="20"/>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5451141B" w14:textId="0CA4E845"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C03D56">
              <w:rPr>
                <w:rFonts w:ascii="Times New Roman" w:eastAsia="Times New Roman" w:hAnsi="Times New Roman" w:cs="Times New Roman"/>
                <w:sz w:val="24"/>
                <w:szCs w:val="24"/>
                <w:lang w:val="es-ES_tradnl" w:eastAsia="es-ES"/>
              </w:rPr>
              <w:t>grupo</w:t>
            </w:r>
            <w:r w:rsidR="00B61303">
              <w:rPr>
                <w:rFonts w:ascii="Times New Roman" w:eastAsia="Times New Roman" w:hAnsi="Times New Roman" w:cs="Times New Roman"/>
                <w:sz w:val="24"/>
                <w:szCs w:val="24"/>
                <w:lang w:val="es-ES_tradnl" w:eastAsia="es-ES"/>
              </w:rPr>
              <w:t>s</w:t>
            </w:r>
            <w:r w:rsidR="00D26A3F">
              <w:rPr>
                <w:rFonts w:ascii="Times New Roman" w:eastAsia="Times New Roman" w:hAnsi="Times New Roman" w:cs="Times New Roman"/>
                <w:sz w:val="24"/>
                <w:szCs w:val="24"/>
                <w:lang w:val="es-ES_tradnl" w:eastAsia="es-ES"/>
              </w:rPr>
              <w:t xml:space="preserve"> 3 y 4</w:t>
            </w:r>
          </w:p>
        </w:tc>
      </w:tr>
      <w:tr w:rsidR="00C03D56" w:rsidRPr="00C03D56" w14:paraId="3AA57965"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6F294629"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1D759400" w14:textId="2D6F5AC9"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Martes </w:t>
            </w:r>
            <w:r w:rsidR="00B61303">
              <w:rPr>
                <w:rFonts w:ascii="Times New Roman" w:eastAsia="Times New Roman" w:hAnsi="Times New Roman" w:cs="Times New Roman"/>
                <w:sz w:val="24"/>
                <w:szCs w:val="24"/>
                <w:lang w:val="es-ES_tradnl" w:eastAsia="es-ES"/>
              </w:rPr>
              <w:t>10/1</w:t>
            </w:r>
            <w:r w:rsidR="00D26A3F">
              <w:rPr>
                <w:rFonts w:ascii="Times New Roman" w:eastAsia="Times New Roman" w:hAnsi="Times New Roman" w:cs="Times New Roman"/>
                <w:sz w:val="24"/>
                <w:szCs w:val="24"/>
                <w:lang w:val="es-ES_tradnl" w:eastAsia="es-ES"/>
              </w:rPr>
              <w:t>1</w:t>
            </w:r>
          </w:p>
        </w:tc>
        <w:tc>
          <w:tcPr>
            <w:tcW w:w="1702" w:type="dxa"/>
            <w:tcBorders>
              <w:top w:val="single" w:sz="6" w:space="0" w:color="auto"/>
              <w:left w:val="single" w:sz="6" w:space="0" w:color="auto"/>
              <w:bottom w:val="single" w:sz="6" w:space="0" w:color="auto"/>
              <w:right w:val="single" w:sz="6" w:space="0" w:color="auto"/>
            </w:tcBorders>
            <w:vAlign w:val="center"/>
          </w:tcPr>
          <w:p w14:paraId="42BB7647"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2CB55710"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5ª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74C76707" w14:textId="23FAA1F2" w:rsidR="00B61303" w:rsidRPr="00B61303"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Breve introducción del profesor</w:t>
            </w:r>
          </w:p>
          <w:p w14:paraId="15F6DDBE" w14:textId="61237AFB" w:rsidR="00C03D56" w:rsidRP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B61303">
              <w:rPr>
                <w:rFonts w:ascii="Times New Roman" w:eastAsia="Times New Roman" w:hAnsi="Times New Roman" w:cs="Times New Roman"/>
                <w:sz w:val="24"/>
                <w:szCs w:val="24"/>
                <w:lang w:val="es-ES_tradnl" w:eastAsia="es-ES"/>
              </w:rPr>
              <w:t>grupos</w:t>
            </w:r>
            <w:r w:rsidR="00D26A3F">
              <w:rPr>
                <w:rFonts w:ascii="Times New Roman" w:eastAsia="Times New Roman" w:hAnsi="Times New Roman" w:cs="Times New Roman"/>
                <w:sz w:val="24"/>
                <w:szCs w:val="24"/>
                <w:lang w:val="es-ES_tradnl" w:eastAsia="es-ES"/>
              </w:rPr>
              <w:t xml:space="preserve"> 5 y 6</w:t>
            </w:r>
          </w:p>
        </w:tc>
      </w:tr>
      <w:tr w:rsidR="00C03D56" w:rsidRPr="00C03D56" w14:paraId="6476D9FA" w14:textId="77777777" w:rsidTr="00C03D56">
        <w:tc>
          <w:tcPr>
            <w:tcW w:w="1701" w:type="dxa"/>
            <w:vMerge/>
            <w:tcBorders>
              <w:top w:val="single" w:sz="6" w:space="0" w:color="auto"/>
              <w:left w:val="single" w:sz="6" w:space="0" w:color="auto"/>
              <w:bottom w:val="single" w:sz="6" w:space="0" w:color="auto"/>
              <w:right w:val="single" w:sz="6" w:space="0" w:color="auto"/>
            </w:tcBorders>
            <w:vAlign w:val="center"/>
            <w:hideMark/>
          </w:tcPr>
          <w:p w14:paraId="792EFA72"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tcPr>
          <w:p w14:paraId="1A4AD0B1"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4334D1B8"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6ª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20433E85" w14:textId="2931E69F" w:rsidR="00B61303" w:rsidRPr="00B61303"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Breve introducción del profesor</w:t>
            </w:r>
          </w:p>
          <w:p w14:paraId="2ADFBD88" w14:textId="7A6929C4" w:rsidR="00C03D56" w:rsidRP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B61303">
              <w:rPr>
                <w:rFonts w:ascii="Times New Roman" w:eastAsia="Times New Roman" w:hAnsi="Times New Roman" w:cs="Times New Roman"/>
                <w:sz w:val="24"/>
                <w:szCs w:val="24"/>
                <w:lang w:val="es-ES_tradnl" w:eastAsia="es-ES"/>
              </w:rPr>
              <w:t>grupos</w:t>
            </w:r>
            <w:r w:rsidR="00D26A3F">
              <w:rPr>
                <w:rFonts w:ascii="Times New Roman" w:eastAsia="Times New Roman" w:hAnsi="Times New Roman" w:cs="Times New Roman"/>
                <w:sz w:val="24"/>
                <w:szCs w:val="24"/>
                <w:lang w:val="es-ES_tradnl" w:eastAsia="es-ES"/>
              </w:rPr>
              <w:t xml:space="preserve"> 7 y 8</w:t>
            </w:r>
          </w:p>
        </w:tc>
      </w:tr>
      <w:tr w:rsidR="00C03D56" w:rsidRPr="00C03D56" w14:paraId="72689CA4"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3E954847"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00029A52" w14:textId="2F743366"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Martes </w:t>
            </w:r>
            <w:r w:rsidR="00B61303">
              <w:rPr>
                <w:rFonts w:ascii="Times New Roman" w:eastAsia="Times New Roman" w:hAnsi="Times New Roman" w:cs="Times New Roman"/>
                <w:sz w:val="24"/>
                <w:szCs w:val="24"/>
                <w:lang w:val="es-ES_tradnl" w:eastAsia="es-ES"/>
              </w:rPr>
              <w:t>17/1</w:t>
            </w:r>
            <w:r w:rsidR="00D26A3F">
              <w:rPr>
                <w:rFonts w:ascii="Times New Roman" w:eastAsia="Times New Roman" w:hAnsi="Times New Roman" w:cs="Times New Roman"/>
                <w:sz w:val="24"/>
                <w:szCs w:val="24"/>
                <w:lang w:val="es-ES_tradnl" w:eastAsia="es-ES"/>
              </w:rPr>
              <w:t>1</w:t>
            </w:r>
          </w:p>
        </w:tc>
        <w:tc>
          <w:tcPr>
            <w:tcW w:w="1702" w:type="dxa"/>
            <w:tcBorders>
              <w:top w:val="single" w:sz="6" w:space="0" w:color="auto"/>
              <w:left w:val="single" w:sz="6" w:space="0" w:color="auto"/>
              <w:bottom w:val="single" w:sz="6" w:space="0" w:color="auto"/>
              <w:right w:val="single" w:sz="6" w:space="0" w:color="auto"/>
            </w:tcBorders>
            <w:vAlign w:val="center"/>
          </w:tcPr>
          <w:p w14:paraId="7EE6FD0C"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7E86BD94"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7ª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507C20B6" w14:textId="17E498D0" w:rsidR="00B61303" w:rsidRPr="00B61303"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Breve introducción del profesor</w:t>
            </w:r>
          </w:p>
          <w:p w14:paraId="01995543" w14:textId="37C7255A" w:rsidR="00C03D56" w:rsidRP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B61303">
              <w:rPr>
                <w:rFonts w:ascii="Times New Roman" w:eastAsia="Times New Roman" w:hAnsi="Times New Roman" w:cs="Times New Roman"/>
                <w:sz w:val="24"/>
                <w:szCs w:val="24"/>
                <w:lang w:val="es-ES_tradnl" w:eastAsia="es-ES"/>
              </w:rPr>
              <w:t>grupos</w:t>
            </w:r>
            <w:r w:rsidR="00D26A3F">
              <w:rPr>
                <w:rFonts w:ascii="Times New Roman" w:eastAsia="Times New Roman" w:hAnsi="Times New Roman" w:cs="Times New Roman"/>
                <w:sz w:val="24"/>
                <w:szCs w:val="24"/>
                <w:lang w:val="es-ES_tradnl" w:eastAsia="es-ES"/>
              </w:rPr>
              <w:t xml:space="preserve"> 9 y 10</w:t>
            </w:r>
          </w:p>
        </w:tc>
      </w:tr>
      <w:tr w:rsidR="00C03D56" w:rsidRPr="00C03D56" w14:paraId="6B8B3360" w14:textId="77777777" w:rsidTr="00C03D56">
        <w:trPr>
          <w:trHeight w:val="597"/>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324E2D5A"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7C2E98C1"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8ª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78B263F3" w14:textId="6DF0B39A" w:rsidR="00B61303" w:rsidRPr="00B61303"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Breve introducción del profesor</w:t>
            </w:r>
          </w:p>
          <w:p w14:paraId="7C48CF6B" w14:textId="462706D8" w:rsid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B61303">
              <w:rPr>
                <w:rFonts w:ascii="Times New Roman" w:eastAsia="Times New Roman" w:hAnsi="Times New Roman" w:cs="Times New Roman"/>
                <w:sz w:val="24"/>
                <w:szCs w:val="24"/>
                <w:lang w:val="es-ES_tradnl" w:eastAsia="es-ES"/>
              </w:rPr>
              <w:t xml:space="preserve">Exposición de </w:t>
            </w:r>
            <w:r w:rsidR="00CE3F9D">
              <w:rPr>
                <w:rFonts w:ascii="Times New Roman" w:eastAsia="Times New Roman" w:hAnsi="Times New Roman" w:cs="Times New Roman"/>
                <w:sz w:val="24"/>
                <w:szCs w:val="24"/>
                <w:lang w:val="es-ES_tradnl" w:eastAsia="es-ES"/>
              </w:rPr>
              <w:t xml:space="preserve">los </w:t>
            </w:r>
            <w:r w:rsidRPr="00B61303">
              <w:rPr>
                <w:rFonts w:ascii="Times New Roman" w:eastAsia="Times New Roman" w:hAnsi="Times New Roman" w:cs="Times New Roman"/>
                <w:sz w:val="24"/>
                <w:szCs w:val="24"/>
                <w:lang w:val="es-ES_tradnl" w:eastAsia="es-ES"/>
              </w:rPr>
              <w:t>grupos</w:t>
            </w:r>
            <w:r w:rsidR="00D26A3F">
              <w:rPr>
                <w:rFonts w:ascii="Times New Roman" w:eastAsia="Times New Roman" w:hAnsi="Times New Roman" w:cs="Times New Roman"/>
                <w:sz w:val="24"/>
                <w:szCs w:val="24"/>
                <w:lang w:val="es-ES_tradnl" w:eastAsia="es-ES"/>
              </w:rPr>
              <w:t xml:space="preserve"> 11, 12 y 13</w:t>
            </w:r>
          </w:p>
          <w:p w14:paraId="7EADC5D3" w14:textId="42D790F8" w:rsidR="00B61303" w:rsidRPr="00C03D56" w:rsidRDefault="00B61303" w:rsidP="00B61303">
            <w:pPr>
              <w:numPr>
                <w:ilvl w:val="0"/>
                <w:numId w:val="20"/>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Entrega </w:t>
            </w:r>
            <w:r w:rsidR="00CE3F9D">
              <w:rPr>
                <w:rFonts w:ascii="Times New Roman" w:eastAsia="Times New Roman" w:hAnsi="Times New Roman" w:cs="Times New Roman"/>
                <w:sz w:val="24"/>
                <w:szCs w:val="24"/>
                <w:lang w:val="es-ES_tradnl" w:eastAsia="es-ES"/>
              </w:rPr>
              <w:t xml:space="preserve">del </w:t>
            </w:r>
            <w:r>
              <w:rPr>
                <w:rFonts w:ascii="Times New Roman" w:eastAsia="Times New Roman" w:hAnsi="Times New Roman" w:cs="Times New Roman"/>
                <w:sz w:val="24"/>
                <w:szCs w:val="24"/>
                <w:lang w:val="es-ES_tradnl" w:eastAsia="es-ES"/>
              </w:rPr>
              <w:t>caso</w:t>
            </w:r>
          </w:p>
        </w:tc>
      </w:tr>
    </w:tbl>
    <w:p w14:paraId="4C143048" w14:textId="77777777" w:rsidR="00E56349" w:rsidRPr="008E240C" w:rsidRDefault="00E56349" w:rsidP="008E240C">
      <w:pPr>
        <w:jc w:val="both"/>
        <w:rPr>
          <w:rFonts w:ascii="Times New Roman" w:hAnsi="Times New Roman" w:cs="Times New Roman"/>
          <w:sz w:val="24"/>
          <w:szCs w:val="24"/>
        </w:rPr>
      </w:pPr>
    </w:p>
    <w:sectPr w:rsidR="00E56349" w:rsidRPr="008E240C">
      <w:headerReference w:type="default" r:id="rId14"/>
      <w:footerReference w:type="even"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EAEA" w14:textId="77777777" w:rsidR="003B1B30" w:rsidRDefault="003B1B30" w:rsidP="002560CF">
      <w:pPr>
        <w:spacing w:after="0" w:line="240" w:lineRule="auto"/>
      </w:pPr>
      <w:r>
        <w:separator/>
      </w:r>
    </w:p>
  </w:endnote>
  <w:endnote w:type="continuationSeparator" w:id="0">
    <w:p w14:paraId="001C58EB" w14:textId="77777777" w:rsidR="003B1B30" w:rsidRDefault="003B1B30" w:rsidP="0025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65005473"/>
      <w:docPartObj>
        <w:docPartGallery w:val="Page Numbers (Bottom of Page)"/>
        <w:docPartUnique/>
      </w:docPartObj>
    </w:sdtPr>
    <w:sdtEndPr>
      <w:rPr>
        <w:rStyle w:val="Nmerodepgina"/>
      </w:rPr>
    </w:sdtEndPr>
    <w:sdtContent>
      <w:p w14:paraId="080C7EC8" w14:textId="59CD2C98" w:rsidR="00CE3F9D" w:rsidRDefault="00CE3F9D" w:rsidP="008C23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B6CE13" w14:textId="77777777" w:rsidR="00CE3F9D" w:rsidRDefault="00CE3F9D" w:rsidP="00643D4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35645607"/>
      <w:docPartObj>
        <w:docPartGallery w:val="Page Numbers (Bottom of Page)"/>
        <w:docPartUnique/>
      </w:docPartObj>
    </w:sdtPr>
    <w:sdtEndPr>
      <w:rPr>
        <w:rStyle w:val="Nmerodepgina"/>
      </w:rPr>
    </w:sdtEndPr>
    <w:sdtContent>
      <w:p w14:paraId="68318753" w14:textId="120F685A" w:rsidR="00CE3F9D" w:rsidRDefault="00CE3F9D" w:rsidP="008C23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6C6A29" w14:textId="77777777" w:rsidR="00CE3F9D" w:rsidRDefault="00CE3F9D" w:rsidP="00643D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72E2" w14:textId="77777777" w:rsidR="003B1B30" w:rsidRDefault="003B1B30" w:rsidP="002560CF">
      <w:pPr>
        <w:spacing w:after="0" w:line="240" w:lineRule="auto"/>
      </w:pPr>
      <w:r>
        <w:separator/>
      </w:r>
    </w:p>
  </w:footnote>
  <w:footnote w:type="continuationSeparator" w:id="0">
    <w:p w14:paraId="6C424235" w14:textId="77777777" w:rsidR="003B1B30" w:rsidRDefault="003B1B30" w:rsidP="0025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1876" w14:textId="77777777" w:rsidR="002560CF" w:rsidRDefault="00256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900"/>
    <w:multiLevelType w:val="multilevel"/>
    <w:tmpl w:val="C2BC1776"/>
    <w:lvl w:ilvl="0">
      <w:start w:val="3"/>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161721DA"/>
    <w:multiLevelType w:val="hybridMultilevel"/>
    <w:tmpl w:val="84925078"/>
    <w:lvl w:ilvl="0" w:tplc="48D2072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DE34E55"/>
    <w:multiLevelType w:val="multilevel"/>
    <w:tmpl w:val="CDDCEEF4"/>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F966C47"/>
    <w:multiLevelType w:val="hybridMultilevel"/>
    <w:tmpl w:val="BE96123E"/>
    <w:lvl w:ilvl="0" w:tplc="3DA44580">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BD2A28"/>
    <w:multiLevelType w:val="hybridMultilevel"/>
    <w:tmpl w:val="D062DA68"/>
    <w:lvl w:ilvl="0" w:tplc="5E123B94">
      <w:numFmt w:val="decimal"/>
      <w:lvlText w:val="-"/>
      <w:lvlJc w:val="left"/>
      <w:pPr>
        <w:ind w:left="720" w:hanging="360"/>
      </w:pPr>
      <w:rPr>
        <w:rFonts w:ascii="Arial" w:eastAsia="Times New Roman" w:hAnsi="Arial" w:cs="Arial"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5D35AAE"/>
    <w:multiLevelType w:val="hybridMultilevel"/>
    <w:tmpl w:val="714CCD5E"/>
    <w:lvl w:ilvl="0" w:tplc="2B8CF54E">
      <w:start w:val="3"/>
      <w:numFmt w:val="upp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B406A99"/>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0B0EC3"/>
    <w:multiLevelType w:val="hybridMultilevel"/>
    <w:tmpl w:val="DE502374"/>
    <w:lvl w:ilvl="0" w:tplc="633C787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266D89"/>
    <w:multiLevelType w:val="hybridMultilevel"/>
    <w:tmpl w:val="BD0878EC"/>
    <w:lvl w:ilvl="0" w:tplc="7F2637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BEF7579"/>
    <w:multiLevelType w:val="hybridMultilevel"/>
    <w:tmpl w:val="8E0869BA"/>
    <w:lvl w:ilvl="0" w:tplc="45C057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A1C53DD"/>
    <w:multiLevelType w:val="hybridMultilevel"/>
    <w:tmpl w:val="5CE4FED2"/>
    <w:lvl w:ilvl="0" w:tplc="7B141E0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86BCC"/>
    <w:multiLevelType w:val="hybridMultilevel"/>
    <w:tmpl w:val="2780B48E"/>
    <w:lvl w:ilvl="0" w:tplc="3A5E7DB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FF33B32"/>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07D7153"/>
    <w:multiLevelType w:val="multilevel"/>
    <w:tmpl w:val="BA98C9CC"/>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5AE0549"/>
    <w:multiLevelType w:val="hybridMultilevel"/>
    <w:tmpl w:val="7752E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C0D7C96"/>
    <w:multiLevelType w:val="hybridMultilevel"/>
    <w:tmpl w:val="D062DA68"/>
    <w:lvl w:ilvl="0" w:tplc="5E123B94">
      <w:start w:val="3"/>
      <w:numFmt w:val="bullet"/>
      <w:lvlText w:val="-"/>
      <w:lvlJc w:val="left"/>
      <w:pPr>
        <w:ind w:left="720" w:hanging="360"/>
      </w:pPr>
      <w:rPr>
        <w:rFonts w:ascii="Arial" w:eastAsia="Times New Roman"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74F6BCD"/>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AF31E69"/>
    <w:multiLevelType w:val="hybridMultilevel"/>
    <w:tmpl w:val="18CED9BE"/>
    <w:lvl w:ilvl="0" w:tplc="7ACC8462">
      <w:start w:val="1"/>
      <w:numFmt w:val="bullet"/>
      <w:lvlText w:val="-"/>
      <w:lvlJc w:val="left"/>
      <w:pPr>
        <w:ind w:left="1080" w:hanging="360"/>
      </w:pPr>
      <w:rPr>
        <w:rFonts w:ascii="Times New Roman" w:eastAsiaTheme="minorHAnsi"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7"/>
  </w:num>
  <w:num w:numId="8">
    <w:abstractNumId w:val="13"/>
  </w:num>
  <w:num w:numId="9">
    <w:abstractNumId w:val="17"/>
  </w:num>
  <w:num w:numId="10">
    <w:abstractNumId w:val="11"/>
  </w:num>
  <w:num w:numId="11">
    <w:abstractNumId w:val="3"/>
  </w:num>
  <w:num w:numId="12">
    <w:abstractNumId w:val="5"/>
  </w:num>
  <w:num w:numId="13">
    <w:abstractNumId w:val="8"/>
  </w:num>
  <w:num w:numId="14">
    <w:abstractNumId w:val="16"/>
  </w:num>
  <w:num w:numId="15">
    <w:abstractNumId w:val="0"/>
  </w:num>
  <w:num w:numId="16">
    <w:abstractNumId w:val="14"/>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A6"/>
    <w:rsid w:val="00005887"/>
    <w:rsid w:val="00006358"/>
    <w:rsid w:val="00055CC4"/>
    <w:rsid w:val="00066265"/>
    <w:rsid w:val="000710A7"/>
    <w:rsid w:val="0008696F"/>
    <w:rsid w:val="000E7D93"/>
    <w:rsid w:val="00105636"/>
    <w:rsid w:val="00134B55"/>
    <w:rsid w:val="002560CF"/>
    <w:rsid w:val="00261C97"/>
    <w:rsid w:val="00264071"/>
    <w:rsid w:val="00274096"/>
    <w:rsid w:val="003B1B30"/>
    <w:rsid w:val="00407B61"/>
    <w:rsid w:val="0041591B"/>
    <w:rsid w:val="00470D81"/>
    <w:rsid w:val="004D373F"/>
    <w:rsid w:val="00541250"/>
    <w:rsid w:val="0054687A"/>
    <w:rsid w:val="005A1EA6"/>
    <w:rsid w:val="005E77C7"/>
    <w:rsid w:val="006226B9"/>
    <w:rsid w:val="00643D4A"/>
    <w:rsid w:val="006468FA"/>
    <w:rsid w:val="006C46B0"/>
    <w:rsid w:val="00724AE8"/>
    <w:rsid w:val="00741249"/>
    <w:rsid w:val="00794859"/>
    <w:rsid w:val="007C589B"/>
    <w:rsid w:val="007E7024"/>
    <w:rsid w:val="00821008"/>
    <w:rsid w:val="008741DF"/>
    <w:rsid w:val="008B0270"/>
    <w:rsid w:val="008E240C"/>
    <w:rsid w:val="008E32B3"/>
    <w:rsid w:val="00904B6F"/>
    <w:rsid w:val="00947771"/>
    <w:rsid w:val="009A67DF"/>
    <w:rsid w:val="009C17CA"/>
    <w:rsid w:val="009F0395"/>
    <w:rsid w:val="00A01283"/>
    <w:rsid w:val="00A14B50"/>
    <w:rsid w:val="00A23062"/>
    <w:rsid w:val="00AB5EFD"/>
    <w:rsid w:val="00AF6B03"/>
    <w:rsid w:val="00AF6C07"/>
    <w:rsid w:val="00B10BA0"/>
    <w:rsid w:val="00B22FEF"/>
    <w:rsid w:val="00B46095"/>
    <w:rsid w:val="00B610A3"/>
    <w:rsid w:val="00B61303"/>
    <w:rsid w:val="00B72935"/>
    <w:rsid w:val="00B92A72"/>
    <w:rsid w:val="00BA2B46"/>
    <w:rsid w:val="00BF1150"/>
    <w:rsid w:val="00BF2CB7"/>
    <w:rsid w:val="00C03D56"/>
    <w:rsid w:val="00C56881"/>
    <w:rsid w:val="00CC53E8"/>
    <w:rsid w:val="00CD5129"/>
    <w:rsid w:val="00CE3F9D"/>
    <w:rsid w:val="00CF187A"/>
    <w:rsid w:val="00D26A3F"/>
    <w:rsid w:val="00D4546A"/>
    <w:rsid w:val="00E14373"/>
    <w:rsid w:val="00E2384E"/>
    <w:rsid w:val="00E43AD1"/>
    <w:rsid w:val="00E52028"/>
    <w:rsid w:val="00E56349"/>
    <w:rsid w:val="00E87403"/>
    <w:rsid w:val="00F05A0D"/>
    <w:rsid w:val="00F24A00"/>
    <w:rsid w:val="00F80273"/>
    <w:rsid w:val="00FE01A8"/>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1191"/>
  <w15:chartTrackingRefBased/>
  <w15:docId w15:val="{F6750E00-02EB-4A83-99CF-057B245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EA6"/>
    <w:pPr>
      <w:ind w:left="720"/>
      <w:contextualSpacing/>
    </w:pPr>
  </w:style>
  <w:style w:type="character" w:styleId="Hipervnculo">
    <w:name w:val="Hyperlink"/>
    <w:basedOn w:val="Fuentedeprrafopredeter"/>
    <w:uiPriority w:val="99"/>
    <w:unhideWhenUsed/>
    <w:rsid w:val="00B46095"/>
    <w:rPr>
      <w:color w:val="0563C1" w:themeColor="hyperlink"/>
      <w:u w:val="single"/>
    </w:rPr>
  </w:style>
  <w:style w:type="character" w:styleId="Mencinsinresolver">
    <w:name w:val="Unresolved Mention"/>
    <w:basedOn w:val="Fuentedeprrafopredeter"/>
    <w:uiPriority w:val="99"/>
    <w:semiHidden/>
    <w:unhideWhenUsed/>
    <w:rsid w:val="00B46095"/>
    <w:rPr>
      <w:color w:val="808080"/>
      <w:shd w:val="clear" w:color="auto" w:fill="E6E6E6"/>
    </w:rPr>
  </w:style>
  <w:style w:type="table" w:styleId="Tablaconcuadrcula">
    <w:name w:val="Table Grid"/>
    <w:basedOn w:val="Tablanormal"/>
    <w:uiPriority w:val="39"/>
    <w:rsid w:val="00B72935"/>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2935"/>
    <w:rPr>
      <w:sz w:val="16"/>
      <w:szCs w:val="16"/>
    </w:rPr>
  </w:style>
  <w:style w:type="paragraph" w:styleId="Textocomentario">
    <w:name w:val="annotation text"/>
    <w:basedOn w:val="Normal"/>
    <w:link w:val="TextocomentarioCar"/>
    <w:uiPriority w:val="99"/>
    <w:semiHidden/>
    <w:unhideWhenUsed/>
    <w:rsid w:val="00B72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935"/>
    <w:rPr>
      <w:sz w:val="20"/>
      <w:szCs w:val="20"/>
    </w:rPr>
  </w:style>
  <w:style w:type="paragraph" w:styleId="Asuntodelcomentario">
    <w:name w:val="annotation subject"/>
    <w:basedOn w:val="Textocomentario"/>
    <w:next w:val="Textocomentario"/>
    <w:link w:val="AsuntodelcomentarioCar"/>
    <w:uiPriority w:val="99"/>
    <w:semiHidden/>
    <w:unhideWhenUsed/>
    <w:rsid w:val="00B72935"/>
    <w:rPr>
      <w:b/>
      <w:bCs/>
    </w:rPr>
  </w:style>
  <w:style w:type="character" w:customStyle="1" w:styleId="AsuntodelcomentarioCar">
    <w:name w:val="Asunto del comentario Car"/>
    <w:basedOn w:val="TextocomentarioCar"/>
    <w:link w:val="Asuntodelcomentario"/>
    <w:uiPriority w:val="99"/>
    <w:semiHidden/>
    <w:rsid w:val="00B72935"/>
    <w:rPr>
      <w:b/>
      <w:bCs/>
      <w:sz w:val="20"/>
      <w:szCs w:val="20"/>
    </w:rPr>
  </w:style>
  <w:style w:type="paragraph" w:styleId="Revisin">
    <w:name w:val="Revision"/>
    <w:hidden/>
    <w:uiPriority w:val="99"/>
    <w:semiHidden/>
    <w:rsid w:val="00B72935"/>
    <w:pPr>
      <w:spacing w:after="0" w:line="240" w:lineRule="auto"/>
    </w:pPr>
  </w:style>
  <w:style w:type="paragraph" w:styleId="Textodeglobo">
    <w:name w:val="Balloon Text"/>
    <w:basedOn w:val="Normal"/>
    <w:link w:val="TextodegloboCar"/>
    <w:uiPriority w:val="99"/>
    <w:semiHidden/>
    <w:unhideWhenUsed/>
    <w:rsid w:val="00B729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935"/>
    <w:rPr>
      <w:rFonts w:ascii="Segoe UI" w:hAnsi="Segoe UI" w:cs="Segoe UI"/>
      <w:sz w:val="18"/>
      <w:szCs w:val="18"/>
    </w:rPr>
  </w:style>
  <w:style w:type="paragraph" w:styleId="Encabezado">
    <w:name w:val="header"/>
    <w:basedOn w:val="Normal"/>
    <w:link w:val="EncabezadoCar"/>
    <w:uiPriority w:val="99"/>
    <w:unhideWhenUsed/>
    <w:rsid w:val="00256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0CF"/>
  </w:style>
  <w:style w:type="paragraph" w:styleId="Piedepgina">
    <w:name w:val="footer"/>
    <w:basedOn w:val="Normal"/>
    <w:link w:val="PiedepginaCar"/>
    <w:uiPriority w:val="99"/>
    <w:unhideWhenUsed/>
    <w:rsid w:val="00256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0CF"/>
  </w:style>
  <w:style w:type="character" w:styleId="Nmerodepgina">
    <w:name w:val="page number"/>
    <w:basedOn w:val="Fuentedeprrafopredeter"/>
    <w:uiPriority w:val="99"/>
    <w:semiHidden/>
    <w:unhideWhenUsed/>
    <w:rsid w:val="00C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oreno@uc.cl" TargetMode="External"/><Relationship Id="rId13" Type="http://schemas.openxmlformats.org/officeDocument/2006/relationships/hyperlink" Target="https://www.osva.cl/wp/clases-llm-u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sorio@derecho.uchile.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moreno@uc.c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sorio@derecho.uchile.cl" TargetMode="External"/><Relationship Id="rId4" Type="http://schemas.openxmlformats.org/officeDocument/2006/relationships/webSettings" Target="webSettings.xml"/><Relationship Id="rId9" Type="http://schemas.openxmlformats.org/officeDocument/2006/relationships/hyperlink" Target="mailto:cosorio@derecho.uchile.c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Osorio</dc:creator>
  <cp:keywords/>
  <dc:description/>
  <cp:lastModifiedBy>Cristóbal Osorio</cp:lastModifiedBy>
  <cp:revision>3</cp:revision>
  <cp:lastPrinted>2018-10-09T12:58:00Z</cp:lastPrinted>
  <dcterms:created xsi:type="dcterms:W3CDTF">2020-10-19T12:24:00Z</dcterms:created>
  <dcterms:modified xsi:type="dcterms:W3CDTF">2020-10-19T12:39:00Z</dcterms:modified>
</cp:coreProperties>
</file>